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183" w:rsidRDefault="00FA2344">
      <w:pPr>
        <w:rPr>
          <w:rFonts w:hint="cs"/>
          <w:sz w:val="28"/>
          <w:szCs w:val="28"/>
          <w:rtl/>
        </w:rPr>
      </w:pPr>
      <w:r>
        <w:rPr>
          <w:rFonts w:hint="cs"/>
          <w:sz w:val="28"/>
          <w:szCs w:val="28"/>
          <w:rtl/>
        </w:rPr>
        <w:t>מבוא למשפט ישראלי</w:t>
      </w:r>
    </w:p>
    <w:p w:rsidR="00FA2344" w:rsidRDefault="00FA2344">
      <w:pPr>
        <w:rPr>
          <w:rFonts w:hint="cs"/>
          <w:sz w:val="28"/>
          <w:szCs w:val="28"/>
          <w:rtl/>
        </w:rPr>
      </w:pPr>
      <w:r>
        <w:rPr>
          <w:rFonts w:hint="cs"/>
          <w:sz w:val="28"/>
          <w:szCs w:val="28"/>
          <w:rtl/>
        </w:rPr>
        <w:t>ד"ר ניר קידר</w:t>
      </w:r>
    </w:p>
    <w:p w:rsidR="00FA2344" w:rsidRDefault="00FA2344">
      <w:pPr>
        <w:rPr>
          <w:rFonts w:hint="cs"/>
          <w:sz w:val="28"/>
          <w:szCs w:val="28"/>
          <w:rtl/>
        </w:rPr>
      </w:pPr>
      <w:r>
        <w:rPr>
          <w:rFonts w:hint="cs"/>
          <w:sz w:val="28"/>
          <w:szCs w:val="28"/>
          <w:u w:val="single"/>
          <w:rtl/>
        </w:rPr>
        <w:t>פרוצדורות</w:t>
      </w:r>
      <w:r>
        <w:rPr>
          <w:rFonts w:hint="cs"/>
          <w:sz w:val="28"/>
          <w:szCs w:val="28"/>
          <w:rtl/>
        </w:rPr>
        <w:t xml:space="preserve"> </w:t>
      </w:r>
      <w:r>
        <w:rPr>
          <w:sz w:val="28"/>
          <w:szCs w:val="28"/>
          <w:rtl/>
        </w:rPr>
        <w:t>–</w:t>
      </w:r>
      <w:r>
        <w:rPr>
          <w:rFonts w:hint="cs"/>
          <w:sz w:val="28"/>
          <w:szCs w:val="28"/>
          <w:rtl/>
        </w:rPr>
        <w:t xml:space="preserve"> באתר הקורס יש את כל הפרוצדורות כולל שעות קבלה. </w:t>
      </w:r>
    </w:p>
    <w:p w:rsidR="00FA2344" w:rsidRDefault="00FA2344">
      <w:pPr>
        <w:rPr>
          <w:rFonts w:hint="cs"/>
          <w:sz w:val="28"/>
          <w:szCs w:val="28"/>
          <w:rtl/>
        </w:rPr>
      </w:pPr>
      <w:r>
        <w:rPr>
          <w:rFonts w:hint="cs"/>
          <w:sz w:val="28"/>
          <w:szCs w:val="28"/>
          <w:u w:val="single"/>
          <w:rtl/>
        </w:rPr>
        <w:t>מטרת הקורס</w:t>
      </w:r>
      <w:r>
        <w:rPr>
          <w:rFonts w:hint="cs"/>
          <w:sz w:val="28"/>
          <w:szCs w:val="28"/>
          <w:rtl/>
        </w:rPr>
        <w:t>: היכרות ראשונה עם עולם המשפט</w:t>
      </w:r>
    </w:p>
    <w:p w:rsidR="00FA2344" w:rsidRDefault="00FA2344" w:rsidP="00FA2344">
      <w:pPr>
        <w:pStyle w:val="ListParagraph"/>
        <w:numPr>
          <w:ilvl w:val="0"/>
          <w:numId w:val="1"/>
        </w:numPr>
        <w:rPr>
          <w:rFonts w:hint="cs"/>
          <w:sz w:val="28"/>
          <w:szCs w:val="28"/>
        </w:rPr>
      </w:pPr>
      <w:r>
        <w:rPr>
          <w:rFonts w:hint="cs"/>
          <w:sz w:val="28"/>
          <w:szCs w:val="28"/>
          <w:rtl/>
        </w:rPr>
        <w:t>מבנה מערכת המשפט הישראלית</w:t>
      </w:r>
    </w:p>
    <w:p w:rsidR="00FA2344" w:rsidRDefault="00FA2344" w:rsidP="00FA2344">
      <w:pPr>
        <w:pStyle w:val="ListParagraph"/>
        <w:numPr>
          <w:ilvl w:val="0"/>
          <w:numId w:val="1"/>
        </w:numPr>
        <w:rPr>
          <w:rFonts w:hint="cs"/>
          <w:sz w:val="28"/>
          <w:szCs w:val="28"/>
        </w:rPr>
      </w:pPr>
      <w:r>
        <w:rPr>
          <w:rFonts w:hint="cs"/>
          <w:sz w:val="28"/>
          <w:szCs w:val="28"/>
          <w:rtl/>
        </w:rPr>
        <w:t>מיפוי של ענפי המשפט השונים</w:t>
      </w:r>
    </w:p>
    <w:p w:rsidR="00FA2344" w:rsidRDefault="00183745" w:rsidP="00FA2344">
      <w:pPr>
        <w:pStyle w:val="ListParagraph"/>
        <w:numPr>
          <w:ilvl w:val="0"/>
          <w:numId w:val="1"/>
        </w:numPr>
        <w:rPr>
          <w:rFonts w:hint="cs"/>
          <w:sz w:val="28"/>
          <w:szCs w:val="28"/>
        </w:rPr>
      </w:pPr>
      <w:r>
        <w:rPr>
          <w:rFonts w:hint="cs"/>
          <w:sz w:val="28"/>
          <w:szCs w:val="28"/>
          <w:rtl/>
        </w:rPr>
        <w:t>שאלות יסודיות מתחום פילוסופיית המשפט</w:t>
      </w:r>
    </w:p>
    <w:p w:rsidR="00183745" w:rsidRDefault="00183745" w:rsidP="00FA2344">
      <w:pPr>
        <w:pStyle w:val="ListParagraph"/>
        <w:numPr>
          <w:ilvl w:val="0"/>
          <w:numId w:val="1"/>
        </w:numPr>
        <w:rPr>
          <w:rFonts w:hint="cs"/>
          <w:sz w:val="28"/>
          <w:szCs w:val="28"/>
        </w:rPr>
      </w:pPr>
      <w:r>
        <w:rPr>
          <w:rFonts w:hint="cs"/>
          <w:sz w:val="28"/>
          <w:szCs w:val="28"/>
          <w:rtl/>
        </w:rPr>
        <w:t xml:space="preserve">לימוד עצמי </w:t>
      </w:r>
      <w:r>
        <w:rPr>
          <w:sz w:val="28"/>
          <w:szCs w:val="28"/>
          <w:rtl/>
        </w:rPr>
        <w:t>–</w:t>
      </w:r>
      <w:r>
        <w:rPr>
          <w:rFonts w:hint="cs"/>
          <w:sz w:val="28"/>
          <w:szCs w:val="28"/>
          <w:rtl/>
        </w:rPr>
        <w:t xml:space="preserve"> מסורות שונות בעולם המערבי</w:t>
      </w:r>
    </w:p>
    <w:p w:rsidR="00183745" w:rsidRDefault="00183745" w:rsidP="00183745">
      <w:pPr>
        <w:rPr>
          <w:rFonts w:hint="cs"/>
          <w:sz w:val="28"/>
          <w:szCs w:val="28"/>
          <w:rtl/>
        </w:rPr>
      </w:pPr>
    </w:p>
    <w:p w:rsidR="00183745" w:rsidRDefault="00FE22CD" w:rsidP="00183745">
      <w:pPr>
        <w:rPr>
          <w:rFonts w:hint="cs"/>
          <w:sz w:val="28"/>
          <w:szCs w:val="28"/>
          <w:rtl/>
        </w:rPr>
      </w:pPr>
      <w:r w:rsidRPr="006E22D7">
        <w:rPr>
          <w:rFonts w:hint="cs"/>
          <w:b/>
          <w:bCs/>
          <w:sz w:val="28"/>
          <w:szCs w:val="36"/>
          <w:u w:val="single"/>
          <w:rtl/>
        </w:rPr>
        <w:t>מבנה מערכת המשפט הישראלית</w:t>
      </w:r>
      <w:r w:rsidRPr="006E22D7">
        <w:rPr>
          <w:rFonts w:hint="cs"/>
          <w:sz w:val="28"/>
          <w:szCs w:val="36"/>
          <w:rtl/>
        </w:rPr>
        <w:t>:</w:t>
      </w:r>
      <w:r>
        <w:rPr>
          <w:rFonts w:hint="cs"/>
          <w:sz w:val="28"/>
          <w:szCs w:val="28"/>
          <w:rtl/>
        </w:rPr>
        <w:t xml:space="preserve"> </w:t>
      </w:r>
    </w:p>
    <w:p w:rsidR="00FE22CD" w:rsidRDefault="00EA2C6E" w:rsidP="00183745">
      <w:pPr>
        <w:rPr>
          <w:rFonts w:hint="cs"/>
          <w:sz w:val="28"/>
          <w:szCs w:val="28"/>
          <w:rtl/>
        </w:rPr>
      </w:pPr>
      <w:r>
        <w:rPr>
          <w:rFonts w:hint="cs"/>
          <w:sz w:val="28"/>
          <w:szCs w:val="28"/>
          <w:rtl/>
        </w:rPr>
        <w:t xml:space="preserve">"מקורות המשפט" </w:t>
      </w:r>
      <w:r>
        <w:rPr>
          <w:sz w:val="28"/>
          <w:szCs w:val="28"/>
          <w:rtl/>
        </w:rPr>
        <w:t>–</w:t>
      </w:r>
      <w:r>
        <w:rPr>
          <w:rFonts w:hint="cs"/>
          <w:sz w:val="28"/>
          <w:szCs w:val="28"/>
          <w:rtl/>
        </w:rPr>
        <w:t xml:space="preserve"> מהן הנורמות המשפטיות אשר מחייבות אותנו: חקיקה, פסיקה, מנהג </w:t>
      </w:r>
      <w:r w:rsidRPr="00EA2C6E">
        <w:rPr>
          <w:sz w:val="28"/>
          <w:szCs w:val="28"/>
        </w:rPr>
        <w:sym w:font="Wingdings" w:char="F0DF"/>
      </w:r>
      <w:r>
        <w:rPr>
          <w:rFonts w:hint="cs"/>
          <w:sz w:val="28"/>
          <w:szCs w:val="28"/>
          <w:rtl/>
        </w:rPr>
        <w:t xml:space="preserve"> וכיצד זה נראה בארץ. </w:t>
      </w:r>
    </w:p>
    <w:p w:rsidR="00EA2C6E" w:rsidRDefault="00EA2C6E" w:rsidP="00183745">
      <w:pPr>
        <w:rPr>
          <w:rFonts w:hint="cs"/>
          <w:sz w:val="28"/>
          <w:szCs w:val="28"/>
          <w:rtl/>
        </w:rPr>
      </w:pPr>
      <w:r>
        <w:rPr>
          <w:rFonts w:hint="cs"/>
          <w:sz w:val="28"/>
          <w:szCs w:val="28"/>
          <w:u w:val="single"/>
          <w:rtl/>
        </w:rPr>
        <w:t>חקיקה</w:t>
      </w:r>
      <w:r>
        <w:rPr>
          <w:rFonts w:hint="cs"/>
          <w:sz w:val="28"/>
          <w:szCs w:val="28"/>
          <w:rtl/>
        </w:rPr>
        <w:t xml:space="preserve"> </w:t>
      </w:r>
      <w:r>
        <w:rPr>
          <w:sz w:val="28"/>
          <w:szCs w:val="28"/>
          <w:rtl/>
        </w:rPr>
        <w:t>–</w:t>
      </w:r>
      <w:r>
        <w:rPr>
          <w:rFonts w:hint="cs"/>
          <w:sz w:val="28"/>
          <w:szCs w:val="28"/>
          <w:rtl/>
        </w:rPr>
        <w:t xml:space="preserve"> מעשה שנועד ליצור בכוונת מכוון נורמה משפטית. בין אם זה חוק מדינה, חוק עזר עירוני. זאת לעומת שופט, שכאשר הוא פוסק </w:t>
      </w:r>
      <w:r>
        <w:rPr>
          <w:sz w:val="28"/>
          <w:szCs w:val="28"/>
          <w:rtl/>
        </w:rPr>
        <w:t>–</w:t>
      </w:r>
      <w:r>
        <w:rPr>
          <w:rFonts w:hint="cs"/>
          <w:sz w:val="28"/>
          <w:szCs w:val="28"/>
          <w:rtl/>
        </w:rPr>
        <w:t xml:space="preserve"> מטרתו היא לפתור סכסוך ולא כדי ליצור תקינה (יכול להיות שזה ישליך בעתיד על חקיקה). </w:t>
      </w:r>
    </w:p>
    <w:p w:rsidR="00EB4B1C" w:rsidRDefault="00EB4B1C" w:rsidP="00183745">
      <w:pPr>
        <w:rPr>
          <w:rFonts w:hint="cs"/>
          <w:sz w:val="28"/>
          <w:szCs w:val="28"/>
          <w:rtl/>
        </w:rPr>
      </w:pPr>
      <w:r>
        <w:rPr>
          <w:rFonts w:hint="cs"/>
          <w:sz w:val="28"/>
          <w:szCs w:val="28"/>
          <w:u w:val="single"/>
          <w:rtl/>
        </w:rPr>
        <w:t>חוק</w:t>
      </w:r>
      <w:r>
        <w:rPr>
          <w:rFonts w:hint="cs"/>
          <w:sz w:val="28"/>
          <w:szCs w:val="28"/>
          <w:rtl/>
        </w:rPr>
        <w:t xml:space="preserve"> </w:t>
      </w:r>
      <w:r>
        <w:rPr>
          <w:sz w:val="28"/>
          <w:szCs w:val="28"/>
          <w:rtl/>
        </w:rPr>
        <w:t>–</w:t>
      </w:r>
      <w:r>
        <w:rPr>
          <w:rFonts w:hint="cs"/>
          <w:sz w:val="28"/>
          <w:szCs w:val="28"/>
          <w:rtl/>
        </w:rPr>
        <w:t xml:space="preserve"> נורמה פוזיטיבית אשר נוצרת ע"י הגורם השולט בחברה. להגדרה הזאת יש רכיב צורני ורכיב שמדבר על מקור הנורמה. </w:t>
      </w:r>
      <w:r>
        <w:rPr>
          <w:rFonts w:hint="cs"/>
          <w:b/>
          <w:bCs/>
          <w:sz w:val="28"/>
          <w:szCs w:val="28"/>
          <w:rtl/>
        </w:rPr>
        <w:t>נורמה פוזיטיבית</w:t>
      </w:r>
      <w:r>
        <w:rPr>
          <w:rFonts w:hint="cs"/>
          <w:sz w:val="28"/>
          <w:szCs w:val="28"/>
          <w:rtl/>
        </w:rPr>
        <w:t xml:space="preserve"> </w:t>
      </w:r>
      <w:r>
        <w:rPr>
          <w:sz w:val="28"/>
          <w:szCs w:val="28"/>
          <w:rtl/>
        </w:rPr>
        <w:t>–</w:t>
      </w:r>
      <w:r>
        <w:rPr>
          <w:rFonts w:hint="cs"/>
          <w:sz w:val="28"/>
          <w:szCs w:val="28"/>
          <w:rtl/>
        </w:rPr>
        <w:t xml:space="preserve"> נורמה שאנחנו יכולים לקלוט אותה בצורה פוזיטיבית ע"י החושים שלנו </w:t>
      </w:r>
      <w:r>
        <w:rPr>
          <w:sz w:val="28"/>
          <w:szCs w:val="28"/>
          <w:rtl/>
        </w:rPr>
        <w:t>–</w:t>
      </w:r>
      <w:r>
        <w:rPr>
          <w:rFonts w:hint="cs"/>
          <w:sz w:val="28"/>
          <w:szCs w:val="28"/>
          <w:rtl/>
        </w:rPr>
        <w:t xml:space="preserve"> שזה למעשה נורמה כתובה </w:t>
      </w:r>
      <w:r>
        <w:rPr>
          <w:sz w:val="28"/>
          <w:szCs w:val="28"/>
          <w:rtl/>
        </w:rPr>
        <w:t>–</w:t>
      </w:r>
      <w:r>
        <w:rPr>
          <w:rFonts w:hint="cs"/>
          <w:sz w:val="28"/>
          <w:szCs w:val="28"/>
          <w:rtl/>
        </w:rPr>
        <w:t xml:space="preserve"> זה </w:t>
      </w:r>
      <w:r w:rsidR="00D73AB8">
        <w:rPr>
          <w:rFonts w:hint="cs"/>
          <w:sz w:val="28"/>
          <w:szCs w:val="28"/>
          <w:rtl/>
        </w:rPr>
        <w:t xml:space="preserve">משהו שאנחנו יכולים לקלוט אותו (להבדיל ממנהג, לדוגמא). מעבר לכך יש את </w:t>
      </w:r>
      <w:r w:rsidR="00D73AB8">
        <w:rPr>
          <w:rFonts w:hint="cs"/>
          <w:b/>
          <w:bCs/>
          <w:sz w:val="28"/>
          <w:szCs w:val="28"/>
          <w:rtl/>
        </w:rPr>
        <w:t>מקור הנורמה</w:t>
      </w:r>
      <w:r w:rsidR="00D73AB8">
        <w:rPr>
          <w:rFonts w:hint="cs"/>
          <w:sz w:val="28"/>
          <w:szCs w:val="28"/>
          <w:rtl/>
        </w:rPr>
        <w:t xml:space="preserve"> </w:t>
      </w:r>
      <w:r w:rsidR="00D73AB8">
        <w:rPr>
          <w:sz w:val="28"/>
          <w:szCs w:val="28"/>
          <w:rtl/>
        </w:rPr>
        <w:t>–</w:t>
      </w:r>
      <w:r w:rsidR="00D73AB8">
        <w:rPr>
          <w:rFonts w:hint="cs"/>
          <w:sz w:val="28"/>
          <w:szCs w:val="28"/>
          <w:rtl/>
        </w:rPr>
        <w:t xml:space="preserve"> חקיקה תמיד נוצרת ע"י הגורם השולט בחברה. חקיקה מעידה על המבנה השליטתי באותה החברה. </w:t>
      </w:r>
      <w:r w:rsidR="00A11452">
        <w:rPr>
          <w:rFonts w:hint="cs"/>
          <w:sz w:val="28"/>
          <w:szCs w:val="28"/>
          <w:rtl/>
        </w:rPr>
        <w:t xml:space="preserve">ככל שהחברה מתרבדת ומתפתחת </w:t>
      </w:r>
      <w:r w:rsidR="00A11452">
        <w:rPr>
          <w:sz w:val="28"/>
          <w:szCs w:val="28"/>
          <w:rtl/>
        </w:rPr>
        <w:t>–</w:t>
      </w:r>
      <w:r w:rsidR="00A11452">
        <w:rPr>
          <w:rFonts w:hint="cs"/>
          <w:sz w:val="28"/>
          <w:szCs w:val="28"/>
          <w:rtl/>
        </w:rPr>
        <w:t xml:space="preserve"> יש הרבה מאוד שאלות על מינהגים ולכן צריכים נורמות ברורות יותר ו</w:t>
      </w:r>
      <w:r w:rsidR="00A11452">
        <w:rPr>
          <w:rFonts w:hint="cs"/>
          <w:b/>
          <w:bCs/>
          <w:sz w:val="28"/>
          <w:szCs w:val="28"/>
          <w:rtl/>
        </w:rPr>
        <w:t>פוזיטיביות</w:t>
      </w:r>
      <w:r w:rsidR="00A11452">
        <w:rPr>
          <w:rFonts w:hint="cs"/>
          <w:sz w:val="28"/>
          <w:szCs w:val="28"/>
          <w:rtl/>
        </w:rPr>
        <w:t xml:space="preserve"> יותר </w:t>
      </w:r>
      <w:r w:rsidR="00A11452">
        <w:rPr>
          <w:sz w:val="28"/>
          <w:szCs w:val="28"/>
          <w:rtl/>
        </w:rPr>
        <w:t>–</w:t>
      </w:r>
      <w:r w:rsidR="00A11452">
        <w:rPr>
          <w:rFonts w:hint="cs"/>
          <w:sz w:val="28"/>
          <w:szCs w:val="28"/>
          <w:rtl/>
        </w:rPr>
        <w:t xml:space="preserve"> וכך נוצרים החוקים. </w:t>
      </w:r>
    </w:p>
    <w:p w:rsidR="00D616BD" w:rsidRDefault="00C2736A" w:rsidP="00D616BD">
      <w:pPr>
        <w:rPr>
          <w:rFonts w:hint="cs"/>
          <w:sz w:val="28"/>
          <w:szCs w:val="28"/>
          <w:rtl/>
        </w:rPr>
      </w:pPr>
      <w:r>
        <w:rPr>
          <w:rFonts w:hint="cs"/>
          <w:sz w:val="28"/>
          <w:szCs w:val="28"/>
          <w:rtl/>
        </w:rPr>
        <w:t xml:space="preserve">בחברות מפותחות יותר </w:t>
      </w:r>
      <w:r>
        <w:rPr>
          <w:sz w:val="28"/>
          <w:szCs w:val="28"/>
          <w:rtl/>
        </w:rPr>
        <w:t>–</w:t>
      </w:r>
      <w:r>
        <w:rPr>
          <w:rFonts w:hint="cs"/>
          <w:sz w:val="28"/>
          <w:szCs w:val="28"/>
          <w:rtl/>
        </w:rPr>
        <w:t xml:space="preserve"> אנחנו רואים יצירה של הנהגה </w:t>
      </w:r>
      <w:r>
        <w:rPr>
          <w:sz w:val="28"/>
          <w:szCs w:val="28"/>
          <w:rtl/>
        </w:rPr>
        <w:t>–</w:t>
      </w:r>
      <w:r>
        <w:rPr>
          <w:rFonts w:hint="cs"/>
          <w:sz w:val="28"/>
          <w:szCs w:val="28"/>
          <w:rtl/>
        </w:rPr>
        <w:t xml:space="preserve"> והמנהיגים הם אלה אשר יוצרים את החקיקה. </w:t>
      </w:r>
      <w:r w:rsidR="00D616BD">
        <w:rPr>
          <w:rFonts w:hint="cs"/>
          <w:sz w:val="28"/>
          <w:szCs w:val="28"/>
          <w:rtl/>
        </w:rPr>
        <w:t xml:space="preserve">אנו מבחינים במספר סוגים של חוקים </w:t>
      </w:r>
      <w:r w:rsidR="00D616BD">
        <w:rPr>
          <w:sz w:val="28"/>
          <w:szCs w:val="28"/>
          <w:rtl/>
        </w:rPr>
        <w:t>–</w:t>
      </w:r>
      <w:r w:rsidR="00D616BD">
        <w:rPr>
          <w:rFonts w:hint="cs"/>
          <w:sz w:val="28"/>
          <w:szCs w:val="28"/>
          <w:rtl/>
        </w:rPr>
        <w:t xml:space="preserve"> כדי ליצור ביניהם אבחנה פוליטית: דרגות חשיבות. פירמידת הנורמות: חוקה, חקיקה ראשית, חקיקה משנית. </w:t>
      </w:r>
    </w:p>
    <w:p w:rsidR="006E22D7" w:rsidRDefault="006E22D7">
      <w:pPr>
        <w:bidi w:val="0"/>
        <w:rPr>
          <w:b/>
          <w:bCs/>
          <w:sz w:val="28"/>
          <w:szCs w:val="28"/>
        </w:rPr>
      </w:pPr>
      <w:r>
        <w:rPr>
          <w:b/>
          <w:bCs/>
          <w:sz w:val="28"/>
          <w:szCs w:val="28"/>
          <w:rtl/>
        </w:rPr>
        <w:br w:type="page"/>
      </w:r>
    </w:p>
    <w:p w:rsidR="006E22D7" w:rsidRDefault="006E22D7" w:rsidP="006E22D7">
      <w:pPr>
        <w:rPr>
          <w:rFonts w:hint="cs"/>
          <w:b/>
          <w:bCs/>
          <w:sz w:val="28"/>
          <w:szCs w:val="28"/>
          <w:rtl/>
        </w:rPr>
      </w:pPr>
    </w:p>
    <w:p w:rsidR="006E22D7" w:rsidRPr="006E22D7" w:rsidRDefault="006E22D7" w:rsidP="006E22D7">
      <w:pPr>
        <w:rPr>
          <w:rFonts w:hint="cs"/>
          <w:sz w:val="32"/>
          <w:szCs w:val="32"/>
          <w:rtl/>
        </w:rPr>
      </w:pPr>
      <w:r>
        <w:rPr>
          <w:rFonts w:hint="cs"/>
          <w:b/>
          <w:bCs/>
          <w:sz w:val="32"/>
          <w:szCs w:val="32"/>
          <w:u w:val="single"/>
          <w:rtl/>
        </w:rPr>
        <w:t>החוקה</w:t>
      </w:r>
    </w:p>
    <w:p w:rsidR="00B647A6" w:rsidRPr="006E22D7" w:rsidRDefault="00D616BD" w:rsidP="006E22D7">
      <w:pPr>
        <w:rPr>
          <w:rFonts w:hint="cs"/>
          <w:sz w:val="28"/>
          <w:szCs w:val="28"/>
        </w:rPr>
      </w:pPr>
      <w:r w:rsidRPr="006E22D7">
        <w:rPr>
          <w:rFonts w:hint="cs"/>
          <w:b/>
          <w:bCs/>
          <w:sz w:val="28"/>
          <w:szCs w:val="28"/>
          <w:rtl/>
        </w:rPr>
        <w:t>חוקה</w:t>
      </w:r>
      <w:r w:rsidRPr="006E22D7">
        <w:rPr>
          <w:rFonts w:hint="cs"/>
          <w:sz w:val="28"/>
          <w:szCs w:val="28"/>
          <w:rtl/>
        </w:rPr>
        <w:t xml:space="preserve"> </w:t>
      </w:r>
      <w:r w:rsidRPr="006E22D7">
        <w:rPr>
          <w:sz w:val="28"/>
          <w:szCs w:val="28"/>
          <w:rtl/>
        </w:rPr>
        <w:t>–</w:t>
      </w:r>
      <w:r w:rsidRPr="006E22D7">
        <w:rPr>
          <w:rFonts w:hint="cs"/>
          <w:sz w:val="28"/>
          <w:szCs w:val="28"/>
          <w:rtl/>
        </w:rPr>
        <w:t xml:space="preserve"> החוקות הראשונות נוצרו במאה ה- 18 בצפון אמריקה מהמושבות הראשונות שלקחו עצמאות מבריטניה. הגיע לאירופה בעקבות המהפכה הצרפתית. החוקה נוצרה כחלק מתהליך הפוזיטיביזציה של המשפט </w:t>
      </w:r>
      <w:r w:rsidRPr="006E22D7">
        <w:rPr>
          <w:sz w:val="28"/>
          <w:szCs w:val="28"/>
          <w:rtl/>
        </w:rPr>
        <w:t>–</w:t>
      </w:r>
      <w:r w:rsidRPr="006E22D7">
        <w:rPr>
          <w:rFonts w:hint="cs"/>
          <w:sz w:val="28"/>
          <w:szCs w:val="28"/>
          <w:rtl/>
        </w:rPr>
        <w:t xml:space="preserve"> כשהחוקים הפכו להיות יותר כתובים. </w:t>
      </w:r>
      <w:r w:rsidR="00F66054" w:rsidRPr="006E22D7">
        <w:rPr>
          <w:rFonts w:hint="cs"/>
          <w:sz w:val="28"/>
          <w:szCs w:val="28"/>
          <w:rtl/>
        </w:rPr>
        <w:t xml:space="preserve">אותם מהפכנים שיצרו מהפכות רצו לכתוב נושאים מסויימים ובמיוחד רצו לכתוב את: מבנה המשטר (אילו מוסדות יש במדינה, מה היחסים ביניהם וכיוצ"ב) ואת נושא זכויות האדם. </w:t>
      </w:r>
      <w:r w:rsidR="0034525D" w:rsidRPr="006E22D7">
        <w:rPr>
          <w:sz w:val="28"/>
          <w:szCs w:val="28"/>
          <w:rtl/>
        </w:rPr>
        <w:br/>
      </w:r>
      <w:r w:rsidR="0034525D" w:rsidRPr="006E22D7">
        <w:rPr>
          <w:rFonts w:hint="cs"/>
          <w:sz w:val="28"/>
          <w:szCs w:val="28"/>
          <w:rtl/>
        </w:rPr>
        <w:t xml:space="preserve">בעת יצירת החוקה ההנחה היתה </w:t>
      </w:r>
      <w:r w:rsidR="0034525D" w:rsidRPr="006E22D7">
        <w:rPr>
          <w:rFonts w:hint="cs"/>
          <w:sz w:val="28"/>
          <w:szCs w:val="28"/>
          <w:u w:val="single"/>
          <w:rtl/>
        </w:rPr>
        <w:t>מסמך יסודי</w:t>
      </w:r>
      <w:r w:rsidR="0034525D" w:rsidRPr="006E22D7">
        <w:rPr>
          <w:rFonts w:hint="cs"/>
          <w:sz w:val="28"/>
          <w:szCs w:val="28"/>
          <w:rtl/>
        </w:rPr>
        <w:t xml:space="preserve"> </w:t>
      </w:r>
      <w:r w:rsidR="0034525D" w:rsidRPr="006E22D7">
        <w:rPr>
          <w:sz w:val="28"/>
          <w:szCs w:val="28"/>
          <w:rtl/>
        </w:rPr>
        <w:t>–</w:t>
      </w:r>
      <w:r w:rsidR="0034525D" w:rsidRPr="006E22D7">
        <w:rPr>
          <w:rFonts w:hint="cs"/>
          <w:sz w:val="28"/>
          <w:szCs w:val="28"/>
          <w:rtl/>
        </w:rPr>
        <w:t xml:space="preserve"> </w:t>
      </w:r>
      <w:r w:rsidR="0034525D" w:rsidRPr="006E22D7">
        <w:rPr>
          <w:sz w:val="28"/>
          <w:szCs w:val="28"/>
        </w:rPr>
        <w:t>Constitution</w:t>
      </w:r>
      <w:r w:rsidR="0034525D" w:rsidRPr="006E22D7">
        <w:rPr>
          <w:rFonts w:hint="cs"/>
          <w:sz w:val="28"/>
          <w:szCs w:val="28"/>
          <w:rtl/>
        </w:rPr>
        <w:t xml:space="preserve"> </w:t>
      </w:r>
      <w:r w:rsidR="0034525D" w:rsidRPr="006E22D7">
        <w:rPr>
          <w:sz w:val="28"/>
          <w:szCs w:val="28"/>
          <w:rtl/>
        </w:rPr>
        <w:t>–</w:t>
      </w:r>
      <w:r w:rsidR="0034525D" w:rsidRPr="006E22D7">
        <w:rPr>
          <w:rFonts w:hint="cs"/>
          <w:sz w:val="28"/>
          <w:szCs w:val="28"/>
          <w:rtl/>
        </w:rPr>
        <w:t xml:space="preserve"> אשר מחולל ויוצר את המדינה. ולאור העובדה שזה מסמך יסודי כל כך, אנו משריינים את המסמך הזה (נדאג לכך שאם רוצים לשנות את המסמך זה יהיה מאוד קשה לעשות את זה). </w:t>
      </w:r>
      <w:r w:rsidR="0034525D" w:rsidRPr="006E22D7">
        <w:rPr>
          <w:sz w:val="28"/>
          <w:szCs w:val="28"/>
          <w:rtl/>
        </w:rPr>
        <w:br/>
      </w:r>
      <w:r w:rsidR="0034525D" w:rsidRPr="006E22D7">
        <w:rPr>
          <w:rFonts w:hint="cs"/>
          <w:sz w:val="28"/>
          <w:szCs w:val="28"/>
          <w:rtl/>
        </w:rPr>
        <w:t xml:space="preserve">החוקה האמריקאית היא דוגמא לחוקה שמשוריינת וקיבלה מעמד מקודש והיא כמעט ולא שונתה מאז כינונה (שונתה כ- 30 פעמים ב- 240 שנה). בצרפת, לעומת זאת, היו 10 חוקות מאז החוקה הראשונה. </w:t>
      </w:r>
      <w:r w:rsidR="0034525D" w:rsidRPr="006E22D7">
        <w:rPr>
          <w:sz w:val="28"/>
          <w:szCs w:val="28"/>
          <w:rtl/>
        </w:rPr>
        <w:br/>
      </w:r>
      <w:r w:rsidR="0034525D" w:rsidRPr="006E22D7">
        <w:rPr>
          <w:rFonts w:hint="cs"/>
          <w:sz w:val="28"/>
          <w:szCs w:val="28"/>
          <w:rtl/>
        </w:rPr>
        <w:t xml:space="preserve">מאז החוקה הפכה להיות סמל של מודרניזציה, קידמה ועצמאות של עמים ולכן זה אחד הדברים הראשונים שנוצרים בעצמאות. </w:t>
      </w:r>
      <w:r w:rsidR="0034525D" w:rsidRPr="006E22D7">
        <w:rPr>
          <w:sz w:val="28"/>
          <w:szCs w:val="28"/>
          <w:rtl/>
        </w:rPr>
        <w:br/>
      </w:r>
      <w:r w:rsidR="0034525D" w:rsidRPr="006E22D7">
        <w:rPr>
          <w:rFonts w:hint="cs"/>
          <w:sz w:val="28"/>
          <w:szCs w:val="28"/>
          <w:rtl/>
        </w:rPr>
        <w:t xml:space="preserve">בימיה הראשונים של המדינה </w:t>
      </w:r>
      <w:r w:rsidR="0034525D" w:rsidRPr="006E22D7">
        <w:rPr>
          <w:sz w:val="28"/>
          <w:szCs w:val="28"/>
          <w:rtl/>
        </w:rPr>
        <w:t>–</w:t>
      </w:r>
      <w:r w:rsidR="0034525D" w:rsidRPr="006E22D7">
        <w:rPr>
          <w:rFonts w:hint="cs"/>
          <w:sz w:val="28"/>
          <w:szCs w:val="28"/>
          <w:rtl/>
        </w:rPr>
        <w:t xml:space="preserve"> היה ברור שלמדינת ישראל צריכה להיות חוקה (זה גם היה במסגרת החלטת האו"ם). לכן הבחירות הראשונות היו למועצה המכוננת </w:t>
      </w:r>
      <w:r w:rsidR="0034525D" w:rsidRPr="006E22D7">
        <w:rPr>
          <w:sz w:val="28"/>
          <w:szCs w:val="28"/>
          <w:rtl/>
        </w:rPr>
        <w:t>–</w:t>
      </w:r>
      <w:r w:rsidR="0034525D" w:rsidRPr="006E22D7">
        <w:rPr>
          <w:rFonts w:hint="cs"/>
          <w:sz w:val="28"/>
          <w:szCs w:val="28"/>
          <w:rtl/>
        </w:rPr>
        <w:t xml:space="preserve"> ורק אחר כך (אחרי שתהיה חוקה) </w:t>
      </w:r>
      <w:r w:rsidR="0034525D" w:rsidRPr="006E22D7">
        <w:rPr>
          <w:sz w:val="28"/>
          <w:szCs w:val="28"/>
          <w:rtl/>
        </w:rPr>
        <w:t>–</w:t>
      </w:r>
      <w:r w:rsidR="0034525D" w:rsidRPr="006E22D7">
        <w:rPr>
          <w:rFonts w:hint="cs"/>
          <w:sz w:val="28"/>
          <w:szCs w:val="28"/>
          <w:rtl/>
        </w:rPr>
        <w:t xml:space="preserve"> יהיו בחירות לפרלמנט. אבל דעתם של גורמים פו</w:t>
      </w:r>
      <w:r w:rsidR="00C954F8" w:rsidRPr="006E22D7">
        <w:rPr>
          <w:rFonts w:hint="cs"/>
          <w:sz w:val="28"/>
          <w:szCs w:val="28"/>
          <w:rtl/>
        </w:rPr>
        <w:t xml:space="preserve">ליטיים הצטננה בנושא חוקה (סיבות עיקריות: החברה בארץ היתה נתונה בשינויים עצומים מבחינה דמוגרפית, כלכלית וכיוצ"ב; יש טענה שבן-גוריון פחד מההגבלה שהחוקה יכלה לעשות לו). </w:t>
      </w:r>
      <w:r w:rsidR="00DC4C8B" w:rsidRPr="006E22D7">
        <w:rPr>
          <w:rFonts w:hint="cs"/>
          <w:sz w:val="28"/>
          <w:szCs w:val="28"/>
          <w:rtl/>
        </w:rPr>
        <w:tab/>
        <w:t xml:space="preserve">פברואר 1950 </w:t>
      </w:r>
      <w:r w:rsidR="00DC4C8B" w:rsidRPr="006E22D7">
        <w:rPr>
          <w:sz w:val="28"/>
          <w:szCs w:val="28"/>
          <w:rtl/>
        </w:rPr>
        <w:t>–</w:t>
      </w:r>
      <w:r w:rsidR="00DC4C8B" w:rsidRPr="006E22D7">
        <w:rPr>
          <w:rFonts w:hint="cs"/>
          <w:sz w:val="28"/>
          <w:szCs w:val="28"/>
          <w:rtl/>
        </w:rPr>
        <w:t xml:space="preserve"> הכנסת מקבלת החלטה שנקראת "פשרת הררי" </w:t>
      </w:r>
      <w:r w:rsidR="00DC4C8B" w:rsidRPr="006E22D7">
        <w:rPr>
          <w:sz w:val="28"/>
          <w:szCs w:val="28"/>
          <w:rtl/>
        </w:rPr>
        <w:t>–</w:t>
      </w:r>
      <w:r w:rsidR="00DC4C8B" w:rsidRPr="006E22D7">
        <w:rPr>
          <w:rFonts w:hint="cs"/>
          <w:sz w:val="28"/>
          <w:szCs w:val="28"/>
          <w:rtl/>
        </w:rPr>
        <w:t xml:space="preserve"> שהחוקה תכונן פרק אחר פרק, עד שביום מן הימים תצטרף לחוקה. אלו חוקי היסוד. בשנת 1958 חוקק חוק היסוד הראשון </w:t>
      </w:r>
      <w:r w:rsidR="00DC4C8B" w:rsidRPr="006E22D7">
        <w:rPr>
          <w:sz w:val="28"/>
          <w:szCs w:val="28"/>
          <w:rtl/>
        </w:rPr>
        <w:t>–</w:t>
      </w:r>
      <w:r w:rsidR="00DC4C8B" w:rsidRPr="006E22D7">
        <w:rPr>
          <w:rFonts w:hint="cs"/>
          <w:sz w:val="28"/>
          <w:szCs w:val="28"/>
          <w:rtl/>
        </w:rPr>
        <w:t xml:space="preserve"> "חוק יסוד הכנסת". ואח"כ חוקקו עוד 8 חוקי יסוד שכולם עוסקים במבנה המדינה. ב- 1992 נוצרה קונסטלציה פוליטית ליצור חוק יסוד בזכויות האדם. "חופש העיסוק" ו"כבוד האדם וחירותו" </w:t>
      </w:r>
      <w:r w:rsidR="00DC4C8B" w:rsidRPr="006E22D7">
        <w:rPr>
          <w:sz w:val="28"/>
          <w:szCs w:val="28"/>
          <w:rtl/>
        </w:rPr>
        <w:t>–</w:t>
      </w:r>
      <w:r w:rsidR="00DC4C8B" w:rsidRPr="006E22D7">
        <w:rPr>
          <w:rFonts w:hint="cs"/>
          <w:sz w:val="28"/>
          <w:szCs w:val="28"/>
          <w:rtl/>
        </w:rPr>
        <w:t xml:space="preserve"> אלו החוקים הראשונים שנוצרו בעניין הזה. </w:t>
      </w:r>
      <w:r w:rsidR="00DC4C8B" w:rsidRPr="006E22D7">
        <w:rPr>
          <w:sz w:val="28"/>
          <w:szCs w:val="28"/>
          <w:rtl/>
        </w:rPr>
        <w:br/>
      </w:r>
      <w:r w:rsidR="00DC4C8B" w:rsidRPr="006E22D7">
        <w:rPr>
          <w:rFonts w:hint="cs"/>
          <w:sz w:val="28"/>
          <w:szCs w:val="28"/>
          <w:rtl/>
        </w:rPr>
        <w:t xml:space="preserve">בעקבות קבלתם של 2 חוקי היסוד ב- 1992, נוצרה דרישה באקדמיה ובקרב הפוליטיקאים </w:t>
      </w:r>
      <w:r w:rsidR="00DC4C8B" w:rsidRPr="006E22D7">
        <w:rPr>
          <w:sz w:val="28"/>
          <w:szCs w:val="28"/>
          <w:rtl/>
        </w:rPr>
        <w:t>–</w:t>
      </w:r>
      <w:r w:rsidR="00DC4C8B" w:rsidRPr="006E22D7">
        <w:rPr>
          <w:rFonts w:hint="cs"/>
          <w:sz w:val="28"/>
          <w:szCs w:val="28"/>
          <w:rtl/>
        </w:rPr>
        <w:t xml:space="preserve"> שאמרו שהמעגל סגר ועכשיו יש למעשה לישראל חוקה. זאת, מאחר והחוקה מקיפה את 2 הנושאים: מבנה המשטר והן את נושא זכויות האדם. היה ברור לכולם שחסר מסמך פורמאלי אחד וכן ששני חוקי היסוד של 92' הם די דלים (לדוגמא- חסר חוק יסוד שמגן על ערך השיוויון). ואז התחיל להיווצר ויכוח אשר נוגע ל- 2 שאלות: </w:t>
      </w:r>
      <w:r w:rsidR="00DC4C8B" w:rsidRPr="006E22D7">
        <w:rPr>
          <w:sz w:val="28"/>
          <w:szCs w:val="28"/>
          <w:rtl/>
        </w:rPr>
        <w:br/>
      </w:r>
      <w:r w:rsidR="00DC4C8B" w:rsidRPr="006E22D7">
        <w:rPr>
          <w:rFonts w:hint="cs"/>
          <w:sz w:val="28"/>
          <w:szCs w:val="28"/>
          <w:rtl/>
        </w:rPr>
        <w:lastRenderedPageBreak/>
        <w:t xml:space="preserve">(1) </w:t>
      </w:r>
      <w:r w:rsidR="00DC4C8B" w:rsidRPr="006E22D7">
        <w:rPr>
          <w:rFonts w:hint="cs"/>
          <w:b/>
          <w:bCs/>
          <w:sz w:val="28"/>
          <w:szCs w:val="28"/>
          <w:rtl/>
        </w:rPr>
        <w:t xml:space="preserve">האם אפשר לאמר שחוקי היסוד הם פרקים של חוקה? </w:t>
      </w:r>
      <w:r w:rsidR="00B647A6" w:rsidRPr="006E22D7">
        <w:rPr>
          <w:rFonts w:hint="cs"/>
          <w:b/>
          <w:bCs/>
          <w:sz w:val="28"/>
          <w:szCs w:val="28"/>
          <w:rtl/>
        </w:rPr>
        <w:t xml:space="preserve"> </w:t>
      </w:r>
      <w:r w:rsidR="00B647A6" w:rsidRPr="006E22D7">
        <w:rPr>
          <w:rFonts w:hint="cs"/>
          <w:sz w:val="28"/>
          <w:szCs w:val="28"/>
          <w:rtl/>
        </w:rPr>
        <w:t>- יש היום 11 חוקי יסוד. אלה שחושבים שחוקי היסוד הם חוקה, מונים 4 סיבות:</w:t>
      </w:r>
    </w:p>
    <w:p w:rsidR="00293688" w:rsidRDefault="00B647A6" w:rsidP="00B647A6">
      <w:pPr>
        <w:pStyle w:val="ListParagraph"/>
        <w:numPr>
          <w:ilvl w:val="1"/>
          <w:numId w:val="2"/>
        </w:numPr>
        <w:rPr>
          <w:rFonts w:hint="cs"/>
          <w:sz w:val="28"/>
          <w:szCs w:val="28"/>
        </w:rPr>
      </w:pPr>
      <w:r w:rsidRPr="00293688">
        <w:rPr>
          <w:rFonts w:hint="cs"/>
          <w:i/>
          <w:iCs/>
          <w:sz w:val="28"/>
          <w:szCs w:val="28"/>
          <w:rtl/>
        </w:rPr>
        <w:t>לכנסת היתה סמכות לחוקק אותם</w:t>
      </w:r>
      <w:r>
        <w:rPr>
          <w:rFonts w:hint="cs"/>
          <w:sz w:val="28"/>
          <w:szCs w:val="28"/>
          <w:rtl/>
        </w:rPr>
        <w:t xml:space="preserve">. </w:t>
      </w:r>
      <w:r w:rsidR="00293688">
        <w:rPr>
          <w:rFonts w:hint="cs"/>
          <w:sz w:val="28"/>
          <w:szCs w:val="28"/>
          <w:rtl/>
        </w:rPr>
        <w:t xml:space="preserve">המתריסים, אומרים שלאור חוק המעבר, אשר העביר את האסיפה המכוננת לפרלמנט ("הכנסת") בעצם מעקר את היכולת של הכנסת לחוקק חוקה. </w:t>
      </w:r>
    </w:p>
    <w:p w:rsidR="00293688" w:rsidRDefault="00293688" w:rsidP="00B647A6">
      <w:pPr>
        <w:pStyle w:val="ListParagraph"/>
        <w:numPr>
          <w:ilvl w:val="1"/>
          <w:numId w:val="2"/>
        </w:numPr>
        <w:rPr>
          <w:rFonts w:hint="cs"/>
          <w:sz w:val="28"/>
          <w:szCs w:val="28"/>
        </w:rPr>
      </w:pPr>
      <w:r>
        <w:rPr>
          <w:rFonts w:hint="cs"/>
          <w:i/>
          <w:iCs/>
          <w:sz w:val="28"/>
          <w:szCs w:val="28"/>
          <w:rtl/>
        </w:rPr>
        <w:t xml:space="preserve">מבחינת הצורה והתוכן </w:t>
      </w:r>
      <w:r>
        <w:rPr>
          <w:i/>
          <w:iCs/>
          <w:sz w:val="28"/>
          <w:szCs w:val="28"/>
          <w:rtl/>
        </w:rPr>
        <w:t>–</w:t>
      </w:r>
      <w:r>
        <w:rPr>
          <w:rFonts w:hint="cs"/>
          <w:i/>
          <w:iCs/>
          <w:sz w:val="28"/>
          <w:szCs w:val="28"/>
          <w:rtl/>
        </w:rPr>
        <w:t xml:space="preserve"> חוקי היסוד הם חוקתיים</w:t>
      </w:r>
      <w:r>
        <w:rPr>
          <w:rFonts w:hint="cs"/>
          <w:sz w:val="28"/>
          <w:szCs w:val="28"/>
          <w:rtl/>
        </w:rPr>
        <w:t xml:space="preserve"> </w:t>
      </w:r>
      <w:r>
        <w:rPr>
          <w:sz w:val="28"/>
          <w:szCs w:val="28"/>
          <w:rtl/>
        </w:rPr>
        <w:t>–</w:t>
      </w:r>
      <w:r>
        <w:rPr>
          <w:rFonts w:hint="cs"/>
          <w:sz w:val="28"/>
          <w:szCs w:val="28"/>
          <w:rtl/>
        </w:rPr>
        <w:t xml:space="preserve"> עוסקים במבנה המשטר וזכויות אדם. יש להם גם שיטה אחרת מחוק רגיל (מתקבלים בצורה שונה, ניתן לשנות אותם בצורה שונות וכיוצ"ב). </w:t>
      </w:r>
    </w:p>
    <w:p w:rsidR="00293688" w:rsidRDefault="00293688" w:rsidP="00B647A6">
      <w:pPr>
        <w:pStyle w:val="ListParagraph"/>
        <w:numPr>
          <w:ilvl w:val="1"/>
          <w:numId w:val="2"/>
        </w:numPr>
        <w:rPr>
          <w:rFonts w:hint="cs"/>
          <w:sz w:val="28"/>
          <w:szCs w:val="28"/>
        </w:rPr>
      </w:pPr>
      <w:r>
        <w:rPr>
          <w:rFonts w:hint="cs"/>
          <w:i/>
          <w:iCs/>
          <w:sz w:val="28"/>
          <w:szCs w:val="28"/>
          <w:rtl/>
        </w:rPr>
        <w:t>חלק מחוקי היסוד משוריינים</w:t>
      </w:r>
      <w:r>
        <w:rPr>
          <w:rFonts w:hint="cs"/>
          <w:sz w:val="28"/>
          <w:szCs w:val="28"/>
          <w:rtl/>
        </w:rPr>
        <w:t xml:space="preserve"> </w:t>
      </w:r>
      <w:r>
        <w:rPr>
          <w:sz w:val="28"/>
          <w:szCs w:val="28"/>
          <w:rtl/>
        </w:rPr>
        <w:t>–</w:t>
      </w:r>
      <w:r>
        <w:rPr>
          <w:rFonts w:hint="cs"/>
          <w:sz w:val="28"/>
          <w:szCs w:val="28"/>
          <w:rtl/>
        </w:rPr>
        <w:t xml:space="preserve"> נוגע בעיקר ל- 2 החוקים האחרונים. משוריינים = רוב מיוחס כדי לשנות אותם </w:t>
      </w:r>
      <w:r>
        <w:rPr>
          <w:sz w:val="28"/>
          <w:szCs w:val="28"/>
          <w:rtl/>
        </w:rPr>
        <w:t>–</w:t>
      </w:r>
      <w:r>
        <w:rPr>
          <w:rFonts w:hint="cs"/>
          <w:sz w:val="28"/>
          <w:szCs w:val="28"/>
          <w:rtl/>
        </w:rPr>
        <w:t xml:space="preserve"> 61 חברי כנסת או 2/3. </w:t>
      </w:r>
    </w:p>
    <w:p w:rsidR="00293688" w:rsidRPr="00293688" w:rsidRDefault="00293688" w:rsidP="00293688">
      <w:pPr>
        <w:pStyle w:val="ListParagraph"/>
        <w:numPr>
          <w:ilvl w:val="1"/>
          <w:numId w:val="2"/>
        </w:numPr>
        <w:rPr>
          <w:rFonts w:hint="cs"/>
          <w:sz w:val="28"/>
          <w:szCs w:val="28"/>
        </w:rPr>
      </w:pPr>
      <w:r>
        <w:rPr>
          <w:rFonts w:hint="cs"/>
          <w:i/>
          <w:iCs/>
          <w:sz w:val="28"/>
          <w:szCs w:val="28"/>
          <w:rtl/>
        </w:rPr>
        <w:t>למעשה, החברה הישראלית קיבלה ד</w:t>
      </w:r>
      <w:r w:rsidRPr="00293688">
        <w:rPr>
          <w:rFonts w:hint="cs"/>
          <w:i/>
          <w:iCs/>
          <w:sz w:val="28"/>
          <w:szCs w:val="28"/>
          <w:rtl/>
        </w:rPr>
        <w:t>ה</w:t>
      </w:r>
      <w:r w:rsidRPr="00293688">
        <w:rPr>
          <w:rFonts w:hint="cs"/>
          <w:sz w:val="28"/>
          <w:szCs w:val="28"/>
          <w:rtl/>
        </w:rPr>
        <w:t>-פקטו את העובדה שהחוקים האלה הם חוקים חוקתיים.</w:t>
      </w:r>
      <w:r>
        <w:rPr>
          <w:rFonts w:hint="cs"/>
          <w:b/>
          <w:bCs/>
          <w:sz w:val="28"/>
          <w:szCs w:val="28"/>
          <w:rtl/>
        </w:rPr>
        <w:t xml:space="preserve"> </w:t>
      </w:r>
      <w:r>
        <w:rPr>
          <w:rFonts w:hint="cs"/>
          <w:sz w:val="28"/>
          <w:szCs w:val="28"/>
          <w:rtl/>
        </w:rPr>
        <w:t xml:space="preserve">האזרחים מבינים שלחוקי היסוד יש תוקף מיוחד. </w:t>
      </w:r>
    </w:p>
    <w:p w:rsidR="00293688" w:rsidRDefault="00293688" w:rsidP="00293688">
      <w:pPr>
        <w:pStyle w:val="ListParagraph"/>
        <w:rPr>
          <w:rFonts w:hint="cs"/>
          <w:sz w:val="28"/>
          <w:szCs w:val="28"/>
          <w:rtl/>
        </w:rPr>
      </w:pPr>
      <w:r>
        <w:rPr>
          <w:rFonts w:hint="cs"/>
          <w:sz w:val="28"/>
          <w:szCs w:val="28"/>
          <w:rtl/>
        </w:rPr>
        <w:t xml:space="preserve">אלה שמתנגדים למהלך הזה, טוענים את העמדות ההפוכות: </w:t>
      </w:r>
    </w:p>
    <w:p w:rsidR="00293688" w:rsidRDefault="00293688" w:rsidP="00293688">
      <w:pPr>
        <w:pStyle w:val="ListParagraph"/>
        <w:numPr>
          <w:ilvl w:val="1"/>
          <w:numId w:val="2"/>
        </w:numPr>
        <w:rPr>
          <w:rFonts w:hint="cs"/>
          <w:sz w:val="28"/>
          <w:szCs w:val="28"/>
        </w:rPr>
      </w:pPr>
      <w:r>
        <w:rPr>
          <w:rFonts w:hint="cs"/>
          <w:sz w:val="28"/>
          <w:szCs w:val="28"/>
          <w:rtl/>
        </w:rPr>
        <w:t xml:space="preserve">לכנסת אין סמכות לחוקק חוקה </w:t>
      </w:r>
      <w:r>
        <w:rPr>
          <w:sz w:val="28"/>
          <w:szCs w:val="28"/>
          <w:rtl/>
        </w:rPr>
        <w:t>–</w:t>
      </w:r>
      <w:r>
        <w:rPr>
          <w:rFonts w:hint="cs"/>
          <w:sz w:val="28"/>
          <w:szCs w:val="28"/>
          <w:rtl/>
        </w:rPr>
        <w:t xml:space="preserve"> כי זאת לא מועצה מכוננת. </w:t>
      </w:r>
    </w:p>
    <w:p w:rsidR="00D03E85" w:rsidRDefault="00D03E85" w:rsidP="00293688">
      <w:pPr>
        <w:pStyle w:val="ListParagraph"/>
        <w:numPr>
          <w:ilvl w:val="1"/>
          <w:numId w:val="2"/>
        </w:numPr>
        <w:rPr>
          <w:rFonts w:hint="cs"/>
          <w:sz w:val="28"/>
          <w:szCs w:val="28"/>
        </w:rPr>
      </w:pPr>
      <w:r>
        <w:rPr>
          <w:rFonts w:hint="cs"/>
          <w:i/>
          <w:iCs/>
          <w:sz w:val="28"/>
          <w:szCs w:val="28"/>
          <w:rtl/>
        </w:rPr>
        <w:t>התוכן והצורה לבד לא הופכים חוק לחוק חוקתי</w:t>
      </w:r>
      <w:r>
        <w:rPr>
          <w:rFonts w:hint="cs"/>
          <w:sz w:val="28"/>
          <w:szCs w:val="28"/>
          <w:rtl/>
        </w:rPr>
        <w:t xml:space="preserve"> </w:t>
      </w:r>
      <w:r>
        <w:rPr>
          <w:sz w:val="28"/>
          <w:szCs w:val="28"/>
          <w:rtl/>
        </w:rPr>
        <w:t>–</w:t>
      </w:r>
      <w:r>
        <w:rPr>
          <w:rFonts w:hint="cs"/>
          <w:sz w:val="28"/>
          <w:szCs w:val="28"/>
          <w:rtl/>
        </w:rPr>
        <w:t xml:space="preserve"> ישנם הרבה מאוד תחומים שחייבים חקיקה שאין בהם זכר בחוק היסוד (כגון הליך החקיקה). לעומת זאת, יש הרבה חוקים שהם חוקתיים אבל אינם חוק יסוד. כך שהתוכן אינו מעיד בהכרח. הצורה לכשעצמה לא יכולה לקבוע וזה לא שיקול מספיק חזק. </w:t>
      </w:r>
    </w:p>
    <w:p w:rsidR="00A30C02" w:rsidRDefault="00D03E85" w:rsidP="00293688">
      <w:pPr>
        <w:pStyle w:val="ListParagraph"/>
        <w:numPr>
          <w:ilvl w:val="1"/>
          <w:numId w:val="2"/>
        </w:numPr>
        <w:rPr>
          <w:rFonts w:hint="cs"/>
          <w:sz w:val="28"/>
          <w:szCs w:val="28"/>
        </w:rPr>
      </w:pPr>
      <w:r>
        <w:rPr>
          <w:rFonts w:hint="cs"/>
          <w:i/>
          <w:iCs/>
          <w:sz w:val="28"/>
          <w:szCs w:val="28"/>
          <w:rtl/>
        </w:rPr>
        <w:t xml:space="preserve">השיריון אינו אמיתי </w:t>
      </w:r>
      <w:r>
        <w:rPr>
          <w:sz w:val="28"/>
          <w:szCs w:val="28"/>
          <w:rtl/>
        </w:rPr>
        <w:t>–</w:t>
      </w:r>
      <w:r>
        <w:rPr>
          <w:rFonts w:hint="cs"/>
          <w:sz w:val="28"/>
          <w:szCs w:val="28"/>
          <w:rtl/>
        </w:rPr>
        <w:t xml:space="preserve"> כיוון שרק 2 חוקים + סעיף אח</w:t>
      </w:r>
      <w:r w:rsidR="00073957">
        <w:rPr>
          <w:rFonts w:hint="cs"/>
          <w:sz w:val="28"/>
          <w:szCs w:val="28"/>
          <w:rtl/>
        </w:rPr>
        <w:t xml:space="preserve">ד מתוך חוק יסוד הכנסת משוריינים (סעיף שמדבר על בחירות ארציות ויחסיות). </w:t>
      </w:r>
    </w:p>
    <w:p w:rsidR="00D03E85" w:rsidRDefault="00A30C02" w:rsidP="00A30C02">
      <w:pPr>
        <w:pStyle w:val="ListParagraph"/>
        <w:numPr>
          <w:ilvl w:val="1"/>
          <w:numId w:val="2"/>
        </w:numPr>
        <w:rPr>
          <w:rFonts w:hint="cs"/>
          <w:sz w:val="28"/>
          <w:szCs w:val="28"/>
        </w:rPr>
      </w:pPr>
      <w:r>
        <w:rPr>
          <w:rFonts w:hint="cs"/>
          <w:i/>
          <w:iCs/>
          <w:sz w:val="28"/>
          <w:szCs w:val="28"/>
          <w:rtl/>
        </w:rPr>
        <w:t>יש ויכוח בציבור האם חוקי היסוד הם חוקתיים</w:t>
      </w:r>
      <w:r>
        <w:rPr>
          <w:rFonts w:hint="cs"/>
          <w:sz w:val="28"/>
          <w:szCs w:val="28"/>
          <w:rtl/>
        </w:rPr>
        <w:t xml:space="preserve"> </w:t>
      </w:r>
      <w:r>
        <w:rPr>
          <w:sz w:val="28"/>
          <w:szCs w:val="28"/>
          <w:rtl/>
        </w:rPr>
        <w:t>–</w:t>
      </w:r>
      <w:r>
        <w:rPr>
          <w:rFonts w:hint="cs"/>
          <w:sz w:val="28"/>
          <w:szCs w:val="28"/>
          <w:rtl/>
        </w:rPr>
        <w:t xml:space="preserve"> וכך זה בא לידי ביטוי גם בבתי המשפט. </w:t>
      </w:r>
    </w:p>
    <w:p w:rsidR="00182187" w:rsidRDefault="00182187">
      <w:pPr>
        <w:bidi w:val="0"/>
        <w:rPr>
          <w:sz w:val="28"/>
          <w:szCs w:val="28"/>
        </w:rPr>
      </w:pPr>
      <w:r>
        <w:rPr>
          <w:sz w:val="28"/>
          <w:szCs w:val="28"/>
          <w:rtl/>
        </w:rPr>
        <w:br w:type="page"/>
      </w:r>
    </w:p>
    <w:p w:rsidR="00182187" w:rsidRPr="00182187" w:rsidRDefault="00182187" w:rsidP="00182187">
      <w:pPr>
        <w:rPr>
          <w:rFonts w:hint="cs"/>
          <w:sz w:val="28"/>
          <w:szCs w:val="28"/>
        </w:rPr>
      </w:pPr>
    </w:p>
    <w:p w:rsidR="00D616BD" w:rsidRDefault="00DC4C8B" w:rsidP="00D03E85">
      <w:pPr>
        <w:rPr>
          <w:rFonts w:hint="cs"/>
          <w:sz w:val="28"/>
          <w:szCs w:val="28"/>
          <w:rtl/>
        </w:rPr>
      </w:pPr>
      <w:r w:rsidRPr="00630A66">
        <w:rPr>
          <w:rFonts w:hint="cs"/>
          <w:sz w:val="28"/>
          <w:szCs w:val="28"/>
          <w:rtl/>
        </w:rPr>
        <w:t xml:space="preserve">(2) </w:t>
      </w:r>
      <w:r w:rsidR="00B647A6" w:rsidRPr="00630A66">
        <w:rPr>
          <w:rFonts w:hint="cs"/>
          <w:b/>
          <w:bCs/>
          <w:sz w:val="28"/>
          <w:szCs w:val="28"/>
          <w:rtl/>
        </w:rPr>
        <w:t>האם מבנה המשטר בארץ משתנה לאור החוקה, כך שהכנסת אינה ריבונית יותר, אלא גם היא נמצאת מתחת לחוקה</w:t>
      </w:r>
      <w:r w:rsidR="00B647A6" w:rsidRPr="00630A66">
        <w:rPr>
          <w:rFonts w:hint="cs"/>
          <w:sz w:val="28"/>
          <w:szCs w:val="28"/>
          <w:rtl/>
        </w:rPr>
        <w:t>?</w:t>
      </w:r>
      <w:r w:rsidR="00A30C02" w:rsidRPr="00630A66">
        <w:rPr>
          <w:rFonts w:hint="cs"/>
          <w:sz w:val="28"/>
          <w:szCs w:val="28"/>
          <w:rtl/>
        </w:rPr>
        <w:t xml:space="preserve"> </w:t>
      </w:r>
      <w:r w:rsidR="00A30C02" w:rsidRPr="00630A66">
        <w:rPr>
          <w:sz w:val="28"/>
          <w:szCs w:val="28"/>
          <w:rtl/>
        </w:rPr>
        <w:br/>
      </w:r>
      <w:r w:rsidR="00A30C02" w:rsidRPr="00630A66">
        <w:rPr>
          <w:rFonts w:hint="cs"/>
          <w:sz w:val="28"/>
          <w:szCs w:val="28"/>
          <w:rtl/>
        </w:rPr>
        <w:t xml:space="preserve">עד 1992 היתה "ריבונות הפרלמנט" </w:t>
      </w:r>
      <w:r w:rsidR="00A30C02" w:rsidRPr="00630A66">
        <w:rPr>
          <w:sz w:val="28"/>
          <w:szCs w:val="28"/>
          <w:rtl/>
        </w:rPr>
        <w:t>–</w:t>
      </w:r>
      <w:r w:rsidR="00A30C02" w:rsidRPr="00630A66">
        <w:rPr>
          <w:rFonts w:hint="cs"/>
          <w:sz w:val="28"/>
          <w:szCs w:val="28"/>
          <w:rtl/>
        </w:rPr>
        <w:t xml:space="preserve"> הכנסת היא זאת שיכולה להחליט מה שהיא רוצה </w:t>
      </w:r>
      <w:r w:rsidR="00A30C02" w:rsidRPr="00630A66">
        <w:rPr>
          <w:sz w:val="28"/>
          <w:szCs w:val="28"/>
          <w:rtl/>
        </w:rPr>
        <w:t>–</w:t>
      </w:r>
      <w:r w:rsidR="00A30C02" w:rsidRPr="00630A66">
        <w:rPr>
          <w:rFonts w:hint="cs"/>
          <w:sz w:val="28"/>
          <w:szCs w:val="28"/>
          <w:rtl/>
        </w:rPr>
        <w:t xml:space="preserve"> לשנות חוק, לבטל אותו וכיוצ"ב. לעומת זאת, אם עוברים למשטר חוקתי, אנחנו עוברים למשטר שבו 3 הרשויות, כולן נמצאות מתחת לחוקה, והריבונות של הפרלמנט מוגבלת. </w:t>
      </w:r>
      <w:r w:rsidR="00B647A6" w:rsidRPr="00630A66">
        <w:rPr>
          <w:rFonts w:hint="cs"/>
          <w:sz w:val="28"/>
          <w:szCs w:val="28"/>
          <w:rtl/>
        </w:rPr>
        <w:t xml:space="preserve"> </w:t>
      </w:r>
      <w:r w:rsidR="007B2DF7" w:rsidRPr="00630A66">
        <w:rPr>
          <w:sz w:val="28"/>
          <w:szCs w:val="28"/>
          <w:rtl/>
        </w:rPr>
        <w:br/>
      </w:r>
      <w:r w:rsidR="007B2DF7" w:rsidRPr="00630A66">
        <w:rPr>
          <w:rFonts w:hint="cs"/>
          <w:sz w:val="28"/>
          <w:szCs w:val="28"/>
          <w:rtl/>
        </w:rPr>
        <w:t xml:space="preserve">מה קורה בעולם המערבי? 2 מסורות משפט שונות: </w:t>
      </w:r>
      <w:r w:rsidR="007B2DF7" w:rsidRPr="00630A66">
        <w:rPr>
          <w:sz w:val="28"/>
          <w:szCs w:val="28"/>
          <w:rtl/>
        </w:rPr>
        <w:br/>
      </w:r>
      <w:r w:rsidR="007B2DF7" w:rsidRPr="00630A66">
        <w:rPr>
          <w:rFonts w:hint="cs"/>
          <w:sz w:val="28"/>
          <w:szCs w:val="28"/>
          <w:u w:val="single"/>
          <w:rtl/>
        </w:rPr>
        <w:t xml:space="preserve">יבשת אירופה </w:t>
      </w:r>
      <w:r w:rsidR="007B2DF7" w:rsidRPr="00630A66">
        <w:rPr>
          <w:sz w:val="28"/>
          <w:szCs w:val="28"/>
          <w:u w:val="single"/>
          <w:rtl/>
        </w:rPr>
        <w:t>–</w:t>
      </w:r>
      <w:r w:rsidR="007B2DF7" w:rsidRPr="00630A66">
        <w:rPr>
          <w:rFonts w:hint="cs"/>
          <w:sz w:val="28"/>
          <w:szCs w:val="28"/>
          <w:u w:val="single"/>
          <w:rtl/>
        </w:rPr>
        <w:t xml:space="preserve"> המסורת הרומאנו-גרמאנית</w:t>
      </w:r>
      <w:r w:rsidR="006E22D7" w:rsidRPr="00630A66">
        <w:rPr>
          <w:rFonts w:hint="cs"/>
          <w:sz w:val="28"/>
          <w:szCs w:val="28"/>
          <w:u w:val="single"/>
          <w:rtl/>
        </w:rPr>
        <w:t>/המסורת הקונטיננטלי</w:t>
      </w:r>
      <w:r w:rsidR="007B2DF7" w:rsidRPr="00630A66">
        <w:rPr>
          <w:rFonts w:hint="cs"/>
          <w:sz w:val="28"/>
          <w:szCs w:val="28"/>
          <w:rtl/>
        </w:rPr>
        <w:t xml:space="preserve"> </w:t>
      </w:r>
      <w:r w:rsidR="006E22D7" w:rsidRPr="00630A66">
        <w:rPr>
          <w:sz w:val="28"/>
          <w:szCs w:val="28"/>
          <w:rtl/>
        </w:rPr>
        <w:t>–</w:t>
      </w:r>
      <w:r w:rsidR="007B2DF7" w:rsidRPr="00630A66">
        <w:rPr>
          <w:rFonts w:hint="cs"/>
          <w:sz w:val="28"/>
          <w:szCs w:val="28"/>
          <w:rtl/>
        </w:rPr>
        <w:t xml:space="preserve"> </w:t>
      </w:r>
      <w:r w:rsidR="006E22D7" w:rsidRPr="00630A66">
        <w:rPr>
          <w:rFonts w:hint="cs"/>
          <w:sz w:val="28"/>
          <w:szCs w:val="28"/>
          <w:rtl/>
        </w:rPr>
        <w:t xml:space="preserve">מסורת המשפט האזרחי. זוהי המסורת שהתפתחה בכל אירופה. במסורת האירופית יש בית משפט מיוחד לעניינים חוקתיים שמפקח על כולם בהיבטי החוקה. </w:t>
      </w:r>
      <w:r w:rsidR="006E22D7" w:rsidRPr="00630A66">
        <w:rPr>
          <w:sz w:val="28"/>
          <w:szCs w:val="28"/>
          <w:rtl/>
        </w:rPr>
        <w:br/>
      </w:r>
      <w:r w:rsidR="006E22D7" w:rsidRPr="00630A66">
        <w:rPr>
          <w:rFonts w:hint="cs"/>
          <w:sz w:val="28"/>
          <w:szCs w:val="28"/>
          <w:u w:val="single"/>
          <w:rtl/>
        </w:rPr>
        <w:t>המסורת האנגלוסכסית / האנגלואמריקנית</w:t>
      </w:r>
      <w:r w:rsidR="006E22D7" w:rsidRPr="00630A66">
        <w:rPr>
          <w:rFonts w:hint="cs"/>
          <w:sz w:val="28"/>
          <w:szCs w:val="28"/>
          <w:rtl/>
        </w:rPr>
        <w:t xml:space="preserve"> </w:t>
      </w:r>
      <w:r w:rsidR="00565BFB" w:rsidRPr="00630A66">
        <w:rPr>
          <w:sz w:val="28"/>
          <w:szCs w:val="28"/>
          <w:rtl/>
        </w:rPr>
        <w:t>–</w:t>
      </w:r>
      <w:r w:rsidR="006E22D7" w:rsidRPr="00630A66">
        <w:rPr>
          <w:rFonts w:hint="cs"/>
          <w:sz w:val="28"/>
          <w:szCs w:val="28"/>
          <w:rtl/>
        </w:rPr>
        <w:t xml:space="preserve"> </w:t>
      </w:r>
      <w:r w:rsidR="00565BFB" w:rsidRPr="00630A66">
        <w:rPr>
          <w:rFonts w:hint="cs"/>
          <w:sz w:val="28"/>
          <w:szCs w:val="28"/>
          <w:rtl/>
        </w:rPr>
        <w:t xml:space="preserve">פה אין בית משפט לחוקה ובתי המשפט הרגילים הם אלה שמפקחים על הפרלמנט (כמו שעושים, לדוגמא, בבתי המשפט העליונים בארה"ב). </w:t>
      </w:r>
    </w:p>
    <w:p w:rsidR="00182187" w:rsidRDefault="00182187" w:rsidP="00D03E85">
      <w:pPr>
        <w:rPr>
          <w:rFonts w:hint="cs"/>
          <w:sz w:val="28"/>
          <w:szCs w:val="28"/>
          <w:rtl/>
        </w:rPr>
      </w:pPr>
      <w:r>
        <w:rPr>
          <w:rFonts w:hint="cs"/>
          <w:sz w:val="28"/>
          <w:szCs w:val="28"/>
          <w:rtl/>
        </w:rPr>
        <w:t xml:space="preserve">ומה קורה בארץ? האם בתי המשפט בארץ יכולים לפסול חוקים? </w:t>
      </w:r>
    </w:p>
    <w:p w:rsidR="00A357A7" w:rsidRDefault="00A357A7" w:rsidP="00D03E85">
      <w:pPr>
        <w:rPr>
          <w:rFonts w:hint="cs"/>
          <w:sz w:val="28"/>
          <w:szCs w:val="28"/>
          <w:rtl/>
        </w:rPr>
      </w:pPr>
      <w:r>
        <w:rPr>
          <w:rFonts w:hint="cs"/>
          <w:sz w:val="28"/>
          <w:szCs w:val="28"/>
          <w:rtl/>
        </w:rPr>
        <w:t xml:space="preserve">בית המשפט </w:t>
      </w:r>
      <w:r w:rsidR="00564999">
        <w:rPr>
          <w:rFonts w:hint="cs"/>
          <w:sz w:val="28"/>
          <w:szCs w:val="28"/>
          <w:rtl/>
        </w:rPr>
        <w:t xml:space="preserve">העליון </w:t>
      </w:r>
      <w:r>
        <w:rPr>
          <w:sz w:val="28"/>
          <w:szCs w:val="28"/>
          <w:rtl/>
        </w:rPr>
        <w:t>–</w:t>
      </w:r>
      <w:r>
        <w:rPr>
          <w:rFonts w:hint="cs"/>
          <w:sz w:val="28"/>
          <w:szCs w:val="28"/>
          <w:rtl/>
        </w:rPr>
        <w:t xml:space="preserve"> ענה על 2 השאלות הללו בתשובה "כן". </w:t>
      </w:r>
      <w:r w:rsidR="00EA3BC4">
        <w:rPr>
          <w:rFonts w:hint="cs"/>
          <w:sz w:val="28"/>
          <w:szCs w:val="28"/>
          <w:rtl/>
        </w:rPr>
        <w:t xml:space="preserve">ואז נשאלת השאלה באיזה מהפורמטים (של אירופה / אנגלוסכסית) אנחנו אמורים לעבוד? </w:t>
      </w:r>
    </w:p>
    <w:p w:rsidR="0034525D" w:rsidRDefault="006570DB" w:rsidP="00630A66">
      <w:pPr>
        <w:rPr>
          <w:rFonts w:hint="cs"/>
          <w:sz w:val="28"/>
          <w:szCs w:val="28"/>
          <w:rtl/>
        </w:rPr>
      </w:pPr>
      <w:r>
        <w:rPr>
          <w:rFonts w:hint="cs"/>
          <w:sz w:val="28"/>
          <w:szCs w:val="28"/>
          <w:rtl/>
        </w:rPr>
        <w:t xml:space="preserve">חוקה, מבחינת החקיקה המודרנית, היא החקיקה שיוצרת את המדינה וממנה נובעים כל הנורמות והמוסדות של המדינה. </w:t>
      </w:r>
    </w:p>
    <w:p w:rsidR="009E6207" w:rsidRDefault="009E6207" w:rsidP="00630A66">
      <w:pPr>
        <w:rPr>
          <w:rFonts w:hint="cs"/>
          <w:sz w:val="28"/>
          <w:szCs w:val="28"/>
          <w:rtl/>
        </w:rPr>
      </w:pPr>
      <w:r>
        <w:rPr>
          <w:rFonts w:hint="cs"/>
          <w:sz w:val="28"/>
          <w:szCs w:val="28"/>
          <w:rtl/>
        </w:rPr>
        <w:t xml:space="preserve">מתחת לחוקה יש את החקיקה של הפרלמנטים </w:t>
      </w:r>
      <w:r>
        <w:rPr>
          <w:sz w:val="28"/>
          <w:szCs w:val="28"/>
          <w:rtl/>
        </w:rPr>
        <w:t>–</w:t>
      </w:r>
      <w:r>
        <w:rPr>
          <w:rFonts w:hint="cs"/>
          <w:sz w:val="28"/>
          <w:szCs w:val="28"/>
          <w:rtl/>
        </w:rPr>
        <w:t xml:space="preserve"> של הכנסת </w:t>
      </w:r>
      <w:r>
        <w:rPr>
          <w:sz w:val="28"/>
          <w:szCs w:val="28"/>
          <w:rtl/>
        </w:rPr>
        <w:t>–</w:t>
      </w:r>
      <w:r>
        <w:rPr>
          <w:rFonts w:hint="cs"/>
          <w:sz w:val="28"/>
          <w:szCs w:val="28"/>
          <w:rtl/>
        </w:rPr>
        <w:t xml:space="preserve"> </w:t>
      </w:r>
      <w:r>
        <w:rPr>
          <w:rFonts w:hint="cs"/>
          <w:b/>
          <w:bCs/>
          <w:sz w:val="28"/>
          <w:szCs w:val="28"/>
          <w:u w:val="single"/>
          <w:rtl/>
        </w:rPr>
        <w:t>חקיקה ראשית</w:t>
      </w:r>
      <w:r>
        <w:rPr>
          <w:rFonts w:hint="cs"/>
          <w:sz w:val="28"/>
          <w:szCs w:val="28"/>
          <w:rtl/>
        </w:rPr>
        <w:t xml:space="preserve">. </w:t>
      </w:r>
    </w:p>
    <w:p w:rsidR="00650004" w:rsidRDefault="00650004">
      <w:pPr>
        <w:bidi w:val="0"/>
        <w:rPr>
          <w:sz w:val="28"/>
          <w:szCs w:val="28"/>
        </w:rPr>
      </w:pPr>
      <w:r>
        <w:rPr>
          <w:sz w:val="28"/>
          <w:szCs w:val="28"/>
          <w:rtl/>
        </w:rPr>
        <w:br w:type="page"/>
      </w:r>
    </w:p>
    <w:p w:rsidR="009E6207" w:rsidRDefault="009E6207" w:rsidP="00630A66">
      <w:pPr>
        <w:rPr>
          <w:rFonts w:hint="cs"/>
          <w:sz w:val="28"/>
          <w:szCs w:val="28"/>
          <w:rtl/>
        </w:rPr>
      </w:pPr>
    </w:p>
    <w:p w:rsidR="009E6207" w:rsidRPr="00650004" w:rsidRDefault="009E6207" w:rsidP="00630A66">
      <w:pPr>
        <w:rPr>
          <w:rFonts w:hint="cs"/>
          <w:b/>
          <w:bCs/>
          <w:sz w:val="36"/>
          <w:szCs w:val="32"/>
          <w:u w:val="single"/>
          <w:rtl/>
        </w:rPr>
      </w:pPr>
      <w:r w:rsidRPr="00650004">
        <w:rPr>
          <w:rFonts w:hint="cs"/>
          <w:b/>
          <w:bCs/>
          <w:sz w:val="36"/>
          <w:szCs w:val="32"/>
          <w:u w:val="single"/>
          <w:rtl/>
        </w:rPr>
        <w:t>חקיקה ראשית</w:t>
      </w:r>
    </w:p>
    <w:p w:rsidR="009E6207" w:rsidRDefault="009E6207" w:rsidP="00630A66">
      <w:pPr>
        <w:rPr>
          <w:rFonts w:hint="cs"/>
          <w:sz w:val="28"/>
          <w:szCs w:val="28"/>
          <w:rtl/>
        </w:rPr>
      </w:pPr>
      <w:r>
        <w:rPr>
          <w:rFonts w:hint="cs"/>
          <w:sz w:val="28"/>
          <w:szCs w:val="28"/>
          <w:rtl/>
        </w:rPr>
        <w:t xml:space="preserve">החקיקה הראשית נוצרת ע"י הפרלמנט. </w:t>
      </w:r>
      <w:r w:rsidR="00650004">
        <w:rPr>
          <w:rFonts w:hint="cs"/>
          <w:sz w:val="28"/>
          <w:szCs w:val="28"/>
          <w:rtl/>
        </w:rPr>
        <w:t xml:space="preserve">בארץ הפרלמנט הוא הכנסת ויש בו בית אחד, בן 120 חברי כנסת. החוק שמסדיר את הבחירות לכנסת ואת עבודתו הוא חוק יסוד הכנסת שכונן ב1958. הליך החקיקה אינו מוסדר ע"י שום חוק בארץ, והוא מוסדר אך ורק ע"י מנהגים </w:t>
      </w:r>
      <w:r w:rsidR="00650004">
        <w:rPr>
          <w:sz w:val="28"/>
          <w:szCs w:val="28"/>
          <w:rtl/>
        </w:rPr>
        <w:t>–</w:t>
      </w:r>
      <w:r w:rsidR="00650004">
        <w:rPr>
          <w:rFonts w:hint="cs"/>
          <w:sz w:val="28"/>
          <w:szCs w:val="28"/>
          <w:rtl/>
        </w:rPr>
        <w:t xml:space="preserve"> קונוונציות </w:t>
      </w:r>
      <w:r w:rsidR="00650004">
        <w:rPr>
          <w:sz w:val="28"/>
          <w:szCs w:val="28"/>
          <w:rtl/>
        </w:rPr>
        <w:t>–</w:t>
      </w:r>
      <w:r w:rsidR="00650004">
        <w:rPr>
          <w:rFonts w:hint="cs"/>
          <w:sz w:val="28"/>
          <w:szCs w:val="28"/>
          <w:rtl/>
        </w:rPr>
        <w:t xml:space="preserve"> מוסכמה חוקתית. העיגון היחיד שהליך החקיקה קיבל הוא בתקנות הכנסת. </w:t>
      </w:r>
    </w:p>
    <w:p w:rsidR="00650004" w:rsidRDefault="006C015C" w:rsidP="00630A66">
      <w:pPr>
        <w:rPr>
          <w:rFonts w:hint="cs"/>
          <w:sz w:val="28"/>
          <w:szCs w:val="28"/>
          <w:rtl/>
        </w:rPr>
      </w:pPr>
      <w:r>
        <w:rPr>
          <w:rFonts w:hint="cs"/>
          <w:sz w:val="28"/>
          <w:szCs w:val="28"/>
          <w:rtl/>
        </w:rPr>
        <w:t xml:space="preserve">הליך החקיקה בארץ מורכב מ- 3 שלבים: </w:t>
      </w:r>
    </w:p>
    <w:p w:rsidR="006C015C" w:rsidRDefault="006C015C" w:rsidP="006C015C">
      <w:pPr>
        <w:pStyle w:val="ListParagraph"/>
        <w:numPr>
          <w:ilvl w:val="0"/>
          <w:numId w:val="3"/>
        </w:numPr>
        <w:rPr>
          <w:rFonts w:hint="cs"/>
          <w:sz w:val="28"/>
          <w:szCs w:val="28"/>
        </w:rPr>
      </w:pPr>
      <w:r>
        <w:rPr>
          <w:rFonts w:hint="cs"/>
          <w:sz w:val="28"/>
          <w:szCs w:val="28"/>
          <w:u w:val="single"/>
          <w:rtl/>
        </w:rPr>
        <w:t>הצעת החוק</w:t>
      </w:r>
      <w:r>
        <w:rPr>
          <w:rFonts w:hint="cs"/>
          <w:sz w:val="28"/>
          <w:szCs w:val="28"/>
          <w:rtl/>
        </w:rPr>
        <w:t xml:space="preserve"> </w:t>
      </w:r>
      <w:r>
        <w:rPr>
          <w:sz w:val="28"/>
          <w:szCs w:val="28"/>
          <w:rtl/>
        </w:rPr>
        <w:t>–</w:t>
      </w:r>
      <w:r>
        <w:rPr>
          <w:rFonts w:hint="cs"/>
          <w:sz w:val="28"/>
          <w:szCs w:val="28"/>
          <w:rtl/>
        </w:rPr>
        <w:t xml:space="preserve"> כל הליך חקיקה מתחיל בהצעת חוק שמונחת על שולחן הכנסת. רוב הצעות החוק הן הצעות חוק ממשלתיות אשר הממשלה ומשרדיה יוזמים חקיקה והרעיון מתגלגל ומגיע לוועדת השרים לענייני חקיקה. מחלקת החקיקה במשרד המשפטים מנסחת אותו וזה מגיע לשולחן הכנסת כהצעת חוק. הצעת חוק פרטית </w:t>
      </w:r>
      <w:r>
        <w:rPr>
          <w:sz w:val="28"/>
          <w:szCs w:val="28"/>
          <w:rtl/>
        </w:rPr>
        <w:t>–</w:t>
      </w:r>
      <w:r>
        <w:rPr>
          <w:rFonts w:hint="cs"/>
          <w:sz w:val="28"/>
          <w:szCs w:val="28"/>
          <w:rtl/>
        </w:rPr>
        <w:t xml:space="preserve"> היא הסוג השני של הצעות חוק </w:t>
      </w:r>
      <w:r>
        <w:rPr>
          <w:sz w:val="28"/>
          <w:szCs w:val="28"/>
          <w:rtl/>
        </w:rPr>
        <w:t>–</w:t>
      </w:r>
      <w:r>
        <w:rPr>
          <w:rFonts w:hint="cs"/>
          <w:sz w:val="28"/>
          <w:szCs w:val="28"/>
          <w:rtl/>
        </w:rPr>
        <w:t xml:space="preserve"> אשר מניח חבר כנסת או קבוצה של חברי כנסת. הצעה מסוג זה אינה מגיעה, כמובן, לוועדת השרים לענייני חקיקה.</w:t>
      </w:r>
      <w:r w:rsidR="00940CCF">
        <w:rPr>
          <w:rFonts w:hint="cs"/>
          <w:sz w:val="28"/>
          <w:szCs w:val="28"/>
          <w:rtl/>
        </w:rPr>
        <w:t xml:space="preserve"> אבל מחלקת חקיקה במשרד המשפטים מנוסחת על ידם בשלב מאוחר יותר. </w:t>
      </w:r>
      <w:r>
        <w:rPr>
          <w:rFonts w:hint="cs"/>
          <w:sz w:val="28"/>
          <w:szCs w:val="28"/>
          <w:rtl/>
        </w:rPr>
        <w:t xml:space="preserve"> </w:t>
      </w:r>
      <w:r>
        <w:rPr>
          <w:sz w:val="28"/>
          <w:szCs w:val="28"/>
          <w:rtl/>
        </w:rPr>
        <w:br/>
      </w:r>
      <w:r>
        <w:rPr>
          <w:rFonts w:hint="cs"/>
          <w:sz w:val="28"/>
          <w:szCs w:val="28"/>
          <w:rtl/>
        </w:rPr>
        <w:t xml:space="preserve">ברוב מדינות העולם, מטבע הדברים, הצעות החוק הן ביוזמת הממשלה. ישנן בעיות עם הצעות חוק פרטיות, כיוון שיש חשש שאין לחבר הכנסת את ראיית העולם הממלכתית שעלולה להווצר מהחוק (לדוגמא- ראייה כלכלית או בעיית ממלכתיות). </w:t>
      </w:r>
      <w:r w:rsidR="00940CCF">
        <w:rPr>
          <w:rFonts w:hint="cs"/>
          <w:sz w:val="28"/>
          <w:szCs w:val="28"/>
          <w:rtl/>
        </w:rPr>
        <w:t xml:space="preserve">לכן בכל מיני פרלמנטים יש כל מידי דרכים למתן את כמות הצעות החוק הפרטיות. בארץ יש 2 דרכים למתן הצעות חוק פרטיות: (1) כל הצעת חוק פרטית שתעלה מעל </w:t>
      </w:r>
      <w:r w:rsidR="00940CCF">
        <w:rPr>
          <w:rFonts w:hint="cs"/>
          <w:sz w:val="28"/>
          <w:szCs w:val="28"/>
        </w:rPr>
        <w:t>X</w:t>
      </w:r>
      <w:r w:rsidR="00940CCF">
        <w:rPr>
          <w:rFonts w:hint="cs"/>
          <w:sz w:val="28"/>
          <w:szCs w:val="28"/>
          <w:rtl/>
        </w:rPr>
        <w:t xml:space="preserve"> ש"ח בשנה, אז הצעת החוק מחייבת להראות מקורות מימון; (2) </w:t>
      </w:r>
      <w:r w:rsidR="0045716A">
        <w:rPr>
          <w:rFonts w:hint="cs"/>
          <w:sz w:val="28"/>
          <w:szCs w:val="28"/>
          <w:rtl/>
        </w:rPr>
        <w:t xml:space="preserve">הצעת חוק פרטית עוברת גם קריאה טרומית (מעבר ל 3 הקריאות). למעשה, זה לא באמת משוכה. </w:t>
      </w:r>
      <w:r w:rsidR="0024750A">
        <w:rPr>
          <w:sz w:val="28"/>
          <w:szCs w:val="28"/>
          <w:rtl/>
        </w:rPr>
        <w:br/>
      </w:r>
      <w:r w:rsidR="0024750A">
        <w:rPr>
          <w:rFonts w:hint="cs"/>
          <w:sz w:val="28"/>
          <w:szCs w:val="28"/>
          <w:rtl/>
        </w:rPr>
        <w:t xml:space="preserve">כל הצעות החוק מתפרסמות בקובץ רשמי שנקרא </w:t>
      </w:r>
      <w:r w:rsidR="0024750A">
        <w:rPr>
          <w:rFonts w:hint="cs"/>
          <w:b/>
          <w:bCs/>
          <w:sz w:val="28"/>
          <w:szCs w:val="28"/>
          <w:rtl/>
        </w:rPr>
        <w:t>קובץ הצעות החוק</w:t>
      </w:r>
      <w:r w:rsidR="0024750A">
        <w:rPr>
          <w:rFonts w:hint="cs"/>
          <w:sz w:val="28"/>
          <w:szCs w:val="28"/>
          <w:rtl/>
        </w:rPr>
        <w:t xml:space="preserve"> עם דברי ההסבר להצעת החוק. מתפרסמות גם הצעות חוק שלא עברו אפילו קריאה ראשונה. וזה כחלק מעקרון פומביות המשפט. </w:t>
      </w:r>
    </w:p>
    <w:p w:rsidR="0024750A" w:rsidRDefault="0024750A" w:rsidP="006C015C">
      <w:pPr>
        <w:pStyle w:val="ListParagraph"/>
        <w:numPr>
          <w:ilvl w:val="0"/>
          <w:numId w:val="3"/>
        </w:numPr>
        <w:rPr>
          <w:rFonts w:hint="cs"/>
          <w:sz w:val="28"/>
          <w:szCs w:val="28"/>
        </w:rPr>
      </w:pPr>
      <w:r>
        <w:rPr>
          <w:rFonts w:hint="cs"/>
          <w:sz w:val="28"/>
          <w:szCs w:val="28"/>
          <w:u w:val="single"/>
          <w:rtl/>
        </w:rPr>
        <w:t>ההצבעה על החוק</w:t>
      </w:r>
      <w:r>
        <w:rPr>
          <w:rFonts w:hint="cs"/>
          <w:sz w:val="28"/>
          <w:szCs w:val="28"/>
          <w:rtl/>
        </w:rPr>
        <w:t xml:space="preserve"> </w:t>
      </w:r>
      <w:r>
        <w:rPr>
          <w:sz w:val="28"/>
          <w:szCs w:val="28"/>
          <w:rtl/>
        </w:rPr>
        <w:t>–</w:t>
      </w:r>
      <w:r>
        <w:rPr>
          <w:rFonts w:hint="cs"/>
          <w:sz w:val="28"/>
          <w:szCs w:val="28"/>
          <w:rtl/>
        </w:rPr>
        <w:t xml:space="preserve"> בכנסת כל חוק צריך לעבור 3 סבבי הצבעה ("קריאות"). בדרך כלל אחרי הסבב הראשון החוק עובר לאחת מוועדות הכנסת. הוועדה דנה בחוק ובודקת מה החוק עושה מבחינה משפטית. החוק גם עובר לניסוח מחדש במחלקת החקיקה במשרד המשפטים ואז חוזר לסבב ההצבעה.</w:t>
      </w:r>
      <w:r w:rsidR="00444839">
        <w:rPr>
          <w:rFonts w:hint="cs"/>
          <w:sz w:val="28"/>
          <w:szCs w:val="28"/>
          <w:rtl/>
        </w:rPr>
        <w:t xml:space="preserve"> כאשר החוק מתקבל יש </w:t>
      </w:r>
      <w:r w:rsidR="00444839">
        <w:rPr>
          <w:rFonts w:hint="cs"/>
          <w:sz w:val="28"/>
          <w:szCs w:val="28"/>
          <w:u w:val="single"/>
          <w:rtl/>
        </w:rPr>
        <w:t>חתימות קיום/חתימות ביצוע</w:t>
      </w:r>
      <w:r w:rsidR="00444839">
        <w:rPr>
          <w:rFonts w:hint="cs"/>
          <w:sz w:val="28"/>
          <w:szCs w:val="28"/>
          <w:rtl/>
        </w:rPr>
        <w:t xml:space="preserve">: נשיא המדינה, ראש הממשלה והשר הממונה על ביצוע החוק (לכל חוק יש שר ממונה). </w:t>
      </w:r>
    </w:p>
    <w:p w:rsidR="00444839" w:rsidRDefault="00444839" w:rsidP="00444839">
      <w:pPr>
        <w:pStyle w:val="ListParagraph"/>
        <w:numPr>
          <w:ilvl w:val="0"/>
          <w:numId w:val="3"/>
        </w:numPr>
        <w:rPr>
          <w:rFonts w:hint="cs"/>
          <w:sz w:val="28"/>
          <w:szCs w:val="28"/>
        </w:rPr>
      </w:pPr>
      <w:r>
        <w:rPr>
          <w:rFonts w:hint="cs"/>
          <w:sz w:val="28"/>
          <w:szCs w:val="28"/>
          <w:u w:val="single"/>
          <w:rtl/>
        </w:rPr>
        <w:lastRenderedPageBreak/>
        <w:t xml:space="preserve">שלב הפרסום </w:t>
      </w:r>
      <w:r>
        <w:rPr>
          <w:sz w:val="28"/>
          <w:szCs w:val="28"/>
          <w:rtl/>
        </w:rPr>
        <w:t>–</w:t>
      </w:r>
      <w:r>
        <w:rPr>
          <w:rFonts w:hint="cs"/>
          <w:sz w:val="28"/>
          <w:szCs w:val="28"/>
          <w:rtl/>
        </w:rPr>
        <w:t xml:space="preserve"> כל חוק חייב להתפרסם פרסום רשמי ע"י מדינת ישראל </w:t>
      </w:r>
      <w:r>
        <w:rPr>
          <w:rFonts w:hint="cs"/>
          <w:sz w:val="28"/>
          <w:szCs w:val="28"/>
          <w:u w:val="single"/>
          <w:rtl/>
        </w:rPr>
        <w:t>פרסום ברשומות</w:t>
      </w:r>
      <w:r>
        <w:rPr>
          <w:rFonts w:hint="cs"/>
          <w:sz w:val="28"/>
          <w:szCs w:val="28"/>
          <w:rtl/>
        </w:rPr>
        <w:t>. חוק שלא התפרסם ב</w:t>
      </w:r>
      <w:r>
        <w:rPr>
          <w:rFonts w:hint="cs"/>
          <w:b/>
          <w:bCs/>
          <w:sz w:val="28"/>
          <w:szCs w:val="28"/>
          <w:rtl/>
        </w:rPr>
        <w:t>ספר החוקים</w:t>
      </w:r>
      <w:r>
        <w:rPr>
          <w:rFonts w:hint="cs"/>
          <w:sz w:val="28"/>
          <w:szCs w:val="28"/>
          <w:rtl/>
        </w:rPr>
        <w:t xml:space="preserve"> שברשומות, כאילו לא התקבל. הפרסום הוא קונסטיטוטיבי </w:t>
      </w:r>
      <w:r>
        <w:rPr>
          <w:sz w:val="28"/>
          <w:szCs w:val="28"/>
          <w:rtl/>
        </w:rPr>
        <w:t>–</w:t>
      </w:r>
      <w:r>
        <w:rPr>
          <w:rFonts w:hint="cs"/>
          <w:sz w:val="28"/>
          <w:szCs w:val="28"/>
          <w:rtl/>
        </w:rPr>
        <w:t xml:space="preserve"> מכונן. ללא פרסום אין חוק. </w:t>
      </w:r>
      <w:r>
        <w:rPr>
          <w:sz w:val="28"/>
          <w:szCs w:val="28"/>
          <w:rtl/>
        </w:rPr>
        <w:br/>
      </w:r>
      <w:r>
        <w:rPr>
          <w:rFonts w:hint="cs"/>
          <w:sz w:val="28"/>
          <w:szCs w:val="28"/>
          <w:rtl/>
        </w:rPr>
        <w:t xml:space="preserve">המילה </w:t>
      </w:r>
      <w:r>
        <w:rPr>
          <w:rFonts w:hint="cs"/>
          <w:b/>
          <w:bCs/>
          <w:sz w:val="28"/>
          <w:szCs w:val="28"/>
          <w:rtl/>
        </w:rPr>
        <w:t>פקודה</w:t>
      </w:r>
      <w:r>
        <w:rPr>
          <w:rFonts w:hint="cs"/>
          <w:sz w:val="28"/>
          <w:szCs w:val="28"/>
          <w:rtl/>
        </w:rPr>
        <w:t xml:space="preserve"> גם מתייחסת לחקיקה ראשית אבל התקבלה בתקופת המנדט או לחקיקה ראשית שהתקבלה ע"י מועצת המדינה הזמנית (גוף שפעל כחצי שנה בין הקמת המדינה עד ינואר 1949). </w:t>
      </w:r>
    </w:p>
    <w:p w:rsidR="00B07D0B" w:rsidRPr="00F043CA" w:rsidRDefault="00B07D0B" w:rsidP="00B07D0B">
      <w:pPr>
        <w:rPr>
          <w:rFonts w:hint="cs"/>
          <w:i/>
          <w:iCs/>
          <w:sz w:val="28"/>
          <w:szCs w:val="28"/>
          <w:u w:val="single"/>
          <w:rtl/>
        </w:rPr>
      </w:pPr>
      <w:r w:rsidRPr="00F043CA">
        <w:rPr>
          <w:rFonts w:hint="cs"/>
          <w:i/>
          <w:iCs/>
          <w:sz w:val="28"/>
          <w:szCs w:val="28"/>
          <w:u w:val="single"/>
          <w:rtl/>
        </w:rPr>
        <w:t xml:space="preserve">חקיקה מעוררת לא מעט שאלות, כגון: </w:t>
      </w:r>
    </w:p>
    <w:p w:rsidR="00B07D0B" w:rsidRDefault="00B07D0B" w:rsidP="00B07D0B">
      <w:pPr>
        <w:pStyle w:val="ListParagraph"/>
        <w:numPr>
          <w:ilvl w:val="0"/>
          <w:numId w:val="2"/>
        </w:numPr>
        <w:rPr>
          <w:rFonts w:hint="cs"/>
          <w:sz w:val="28"/>
          <w:szCs w:val="28"/>
        </w:rPr>
      </w:pPr>
      <w:r>
        <w:rPr>
          <w:rFonts w:hint="cs"/>
          <w:sz w:val="28"/>
          <w:szCs w:val="28"/>
          <w:rtl/>
        </w:rPr>
        <w:t xml:space="preserve">איך מחוקקים? צדק מתקן מול צדק משווה (מקרים דומים נחוקק להם חוק דומה וכיוצ"ב). </w:t>
      </w:r>
    </w:p>
    <w:p w:rsidR="00B07D0B" w:rsidRDefault="00B07D0B" w:rsidP="00B07D0B">
      <w:pPr>
        <w:pStyle w:val="ListParagraph"/>
        <w:numPr>
          <w:ilvl w:val="0"/>
          <w:numId w:val="2"/>
        </w:numPr>
        <w:rPr>
          <w:rFonts w:hint="cs"/>
          <w:sz w:val="28"/>
          <w:szCs w:val="28"/>
        </w:rPr>
      </w:pPr>
      <w:r>
        <w:rPr>
          <w:rFonts w:hint="cs"/>
          <w:sz w:val="28"/>
          <w:szCs w:val="28"/>
          <w:rtl/>
        </w:rPr>
        <w:t xml:space="preserve">מיהו המחוקק? במדינות מודרניות מדובר בפרלמנט: המבנה שלו, בית אחד, 2 בתים. </w:t>
      </w:r>
    </w:p>
    <w:p w:rsidR="00B07D0B" w:rsidRDefault="00B07D0B" w:rsidP="00B07D0B">
      <w:pPr>
        <w:pStyle w:val="ListParagraph"/>
        <w:numPr>
          <w:ilvl w:val="0"/>
          <w:numId w:val="2"/>
        </w:numPr>
        <w:rPr>
          <w:rFonts w:hint="cs"/>
          <w:sz w:val="28"/>
          <w:szCs w:val="28"/>
        </w:rPr>
      </w:pPr>
      <w:r>
        <w:rPr>
          <w:rFonts w:hint="cs"/>
          <w:sz w:val="28"/>
          <w:szCs w:val="28"/>
          <w:rtl/>
        </w:rPr>
        <w:t xml:space="preserve">הליכי החקיקה והדינאמיקה שקורית בו </w:t>
      </w:r>
      <w:r>
        <w:rPr>
          <w:sz w:val="28"/>
          <w:szCs w:val="28"/>
          <w:rtl/>
        </w:rPr>
        <w:t>–</w:t>
      </w:r>
      <w:r>
        <w:rPr>
          <w:rFonts w:hint="cs"/>
          <w:sz w:val="28"/>
          <w:szCs w:val="28"/>
          <w:rtl/>
        </w:rPr>
        <w:t xml:space="preserve"> מומחיות המחוקקים. עד כמה חברי הכנסת מומחים בתחום מסויים? </w:t>
      </w:r>
    </w:p>
    <w:p w:rsidR="00A07007" w:rsidRDefault="00A07007" w:rsidP="00B07D0B">
      <w:pPr>
        <w:pStyle w:val="ListParagraph"/>
        <w:numPr>
          <w:ilvl w:val="0"/>
          <w:numId w:val="2"/>
        </w:numPr>
        <w:rPr>
          <w:rFonts w:hint="cs"/>
          <w:sz w:val="28"/>
          <w:szCs w:val="28"/>
        </w:rPr>
      </w:pPr>
      <w:r>
        <w:rPr>
          <w:rFonts w:hint="cs"/>
          <w:sz w:val="28"/>
          <w:szCs w:val="28"/>
          <w:rtl/>
        </w:rPr>
        <w:t xml:space="preserve">קודקס </w:t>
      </w:r>
      <w:r>
        <w:rPr>
          <w:sz w:val="28"/>
          <w:szCs w:val="28"/>
          <w:rtl/>
        </w:rPr>
        <w:t>–</w:t>
      </w:r>
      <w:r>
        <w:rPr>
          <w:rFonts w:hint="cs"/>
          <w:sz w:val="28"/>
          <w:szCs w:val="28"/>
          <w:rtl/>
        </w:rPr>
        <w:t xml:space="preserve"> חוק אחד שמקיף מספר סוגים של חוקים שונים (לדוגמא- הקודקס האזרחי </w:t>
      </w:r>
      <w:r>
        <w:rPr>
          <w:sz w:val="28"/>
          <w:szCs w:val="28"/>
          <w:rtl/>
        </w:rPr>
        <w:t>–</w:t>
      </w:r>
      <w:r>
        <w:rPr>
          <w:rFonts w:hint="cs"/>
          <w:sz w:val="28"/>
          <w:szCs w:val="28"/>
          <w:rtl/>
        </w:rPr>
        <w:t xml:space="preserve"> שעוסק בכל תחום המשפט האזרחי). </w:t>
      </w:r>
    </w:p>
    <w:p w:rsidR="00A07007" w:rsidRDefault="00A07007" w:rsidP="00A07007">
      <w:pPr>
        <w:pStyle w:val="ListParagraph"/>
        <w:numPr>
          <w:ilvl w:val="0"/>
          <w:numId w:val="2"/>
        </w:numPr>
        <w:rPr>
          <w:rFonts w:hint="cs"/>
          <w:sz w:val="28"/>
          <w:szCs w:val="28"/>
        </w:rPr>
      </w:pPr>
      <w:r>
        <w:rPr>
          <w:rFonts w:hint="cs"/>
          <w:sz w:val="28"/>
          <w:szCs w:val="28"/>
          <w:rtl/>
        </w:rPr>
        <w:t xml:space="preserve">אבחנה בין כללים ובין סטנדרטים - </w:t>
      </w:r>
      <w:r>
        <w:rPr>
          <w:sz w:val="28"/>
          <w:szCs w:val="28"/>
          <w:rtl/>
        </w:rPr>
        <w:br/>
      </w:r>
      <w:r>
        <w:rPr>
          <w:rFonts w:hint="cs"/>
          <w:sz w:val="28"/>
          <w:szCs w:val="28"/>
          <w:u w:val="single"/>
          <w:rtl/>
        </w:rPr>
        <w:t xml:space="preserve">כלל </w:t>
      </w:r>
      <w:r>
        <w:rPr>
          <w:rFonts w:hint="cs"/>
          <w:sz w:val="28"/>
          <w:szCs w:val="28"/>
          <w:rtl/>
        </w:rPr>
        <w:t xml:space="preserve"> - בעיקר חקיקה פלילית ומפרט בדיוק את כל הדברים בתוכו. </w:t>
      </w:r>
      <w:r w:rsidR="002C114C">
        <w:rPr>
          <w:rFonts w:hint="cs"/>
          <w:sz w:val="28"/>
          <w:szCs w:val="28"/>
          <w:rtl/>
        </w:rPr>
        <w:t xml:space="preserve">כשהכללים הם יותר מדי מפורטים החקיקה היא </w:t>
      </w:r>
      <w:r w:rsidR="002C114C">
        <w:rPr>
          <w:rFonts w:hint="cs"/>
          <w:sz w:val="28"/>
          <w:szCs w:val="28"/>
          <w:u w:val="single"/>
          <w:rtl/>
        </w:rPr>
        <w:t>קזואיסטית</w:t>
      </w:r>
      <w:r w:rsidR="002C114C">
        <w:rPr>
          <w:rFonts w:hint="cs"/>
          <w:sz w:val="28"/>
          <w:szCs w:val="28"/>
          <w:rtl/>
        </w:rPr>
        <w:t xml:space="preserve"> (מהמילה </w:t>
      </w:r>
      <w:r w:rsidR="002C114C">
        <w:rPr>
          <w:sz w:val="28"/>
          <w:szCs w:val="28"/>
        </w:rPr>
        <w:t>Case</w:t>
      </w:r>
      <w:r w:rsidR="002C114C">
        <w:rPr>
          <w:rFonts w:hint="cs"/>
          <w:sz w:val="28"/>
          <w:szCs w:val="28"/>
          <w:rtl/>
        </w:rPr>
        <w:t xml:space="preserve">). </w:t>
      </w:r>
      <w:r w:rsidR="00F043CA">
        <w:rPr>
          <w:sz w:val="28"/>
          <w:szCs w:val="28"/>
          <w:rtl/>
        </w:rPr>
        <w:br/>
      </w:r>
      <w:r w:rsidR="00F043CA">
        <w:rPr>
          <w:rFonts w:hint="cs"/>
          <w:sz w:val="28"/>
          <w:szCs w:val="28"/>
          <w:u w:val="single"/>
          <w:rtl/>
        </w:rPr>
        <w:t>סטנדרט</w:t>
      </w:r>
      <w:r w:rsidR="00F043CA">
        <w:rPr>
          <w:rFonts w:hint="cs"/>
          <w:sz w:val="28"/>
          <w:szCs w:val="28"/>
          <w:rtl/>
        </w:rPr>
        <w:t xml:space="preserve"> - </w:t>
      </w:r>
    </w:p>
    <w:p w:rsidR="002C114C" w:rsidRDefault="002C114C" w:rsidP="00A07007">
      <w:pPr>
        <w:pStyle w:val="ListParagraph"/>
        <w:numPr>
          <w:ilvl w:val="0"/>
          <w:numId w:val="2"/>
        </w:numPr>
        <w:rPr>
          <w:rFonts w:hint="cs"/>
          <w:sz w:val="28"/>
          <w:szCs w:val="28"/>
        </w:rPr>
      </w:pPr>
      <w:r>
        <w:rPr>
          <w:rFonts w:hint="cs"/>
          <w:sz w:val="28"/>
          <w:szCs w:val="28"/>
          <w:rtl/>
        </w:rPr>
        <w:t xml:space="preserve">פרשנות </w:t>
      </w:r>
      <w:r>
        <w:rPr>
          <w:sz w:val="28"/>
          <w:szCs w:val="28"/>
          <w:rtl/>
        </w:rPr>
        <w:t>–</w:t>
      </w:r>
      <w:r>
        <w:rPr>
          <w:rFonts w:hint="cs"/>
          <w:sz w:val="28"/>
          <w:szCs w:val="28"/>
          <w:rtl/>
        </w:rPr>
        <w:t xml:space="preserve"> אין חוק שאינו מעורר פרשנות. יש כל הזמן שאלות שמתעוררות. </w:t>
      </w:r>
      <w:r w:rsidR="00124155">
        <w:rPr>
          <w:rFonts w:hint="cs"/>
          <w:sz w:val="28"/>
          <w:szCs w:val="28"/>
          <w:rtl/>
        </w:rPr>
        <w:t xml:space="preserve">ישנן כמה דרכים לפרש חוקים: </w:t>
      </w:r>
      <w:r w:rsidR="00124155">
        <w:rPr>
          <w:sz w:val="28"/>
          <w:szCs w:val="28"/>
          <w:rtl/>
        </w:rPr>
        <w:br/>
      </w:r>
      <w:r w:rsidR="00124155">
        <w:rPr>
          <w:rFonts w:hint="cs"/>
          <w:sz w:val="28"/>
          <w:szCs w:val="28"/>
          <w:u w:val="single"/>
          <w:rtl/>
        </w:rPr>
        <w:t>פרשנות לשונית/טקסטואלית</w:t>
      </w:r>
      <w:r w:rsidR="00124155">
        <w:rPr>
          <w:rFonts w:hint="cs"/>
          <w:sz w:val="28"/>
          <w:szCs w:val="28"/>
          <w:rtl/>
        </w:rPr>
        <w:t xml:space="preserve">-  הולכים רק לפי לשון החוק (מה שכתוב הוא מה שמפרשים). </w:t>
      </w:r>
      <w:r w:rsidR="00124155">
        <w:rPr>
          <w:sz w:val="28"/>
          <w:szCs w:val="28"/>
          <w:rtl/>
        </w:rPr>
        <w:br/>
      </w:r>
      <w:r w:rsidR="008557FB">
        <w:rPr>
          <w:rFonts w:hint="cs"/>
          <w:sz w:val="28"/>
          <w:szCs w:val="28"/>
          <w:u w:val="single"/>
          <w:rtl/>
        </w:rPr>
        <w:t>עפ"י כוונת המחוקק</w:t>
      </w:r>
      <w:r w:rsidR="008557FB">
        <w:rPr>
          <w:rFonts w:hint="cs"/>
          <w:sz w:val="28"/>
          <w:szCs w:val="28"/>
          <w:rtl/>
        </w:rPr>
        <w:t xml:space="preserve"> </w:t>
      </w:r>
      <w:r w:rsidR="008557FB">
        <w:rPr>
          <w:sz w:val="28"/>
          <w:szCs w:val="28"/>
          <w:rtl/>
        </w:rPr>
        <w:t>–</w:t>
      </w:r>
      <w:r w:rsidR="008557FB">
        <w:rPr>
          <w:rFonts w:hint="cs"/>
          <w:sz w:val="28"/>
          <w:szCs w:val="28"/>
          <w:rtl/>
        </w:rPr>
        <w:t xml:space="preserve"> מנסים לבדוק מה היתה הכוונה המקורית של המחוקק. כל מיני דברים שיכלו להסביר לנו את הכוונה המקורית של המחוקק. </w:t>
      </w:r>
      <w:r w:rsidR="008557FB">
        <w:rPr>
          <w:sz w:val="28"/>
          <w:szCs w:val="28"/>
          <w:rtl/>
        </w:rPr>
        <w:br/>
      </w:r>
      <w:r w:rsidR="008557FB">
        <w:rPr>
          <w:rFonts w:hint="cs"/>
          <w:sz w:val="28"/>
          <w:szCs w:val="28"/>
          <w:u w:val="single"/>
          <w:rtl/>
        </w:rPr>
        <w:t>פרשנות תכליתית</w:t>
      </w:r>
      <w:r w:rsidR="008557FB">
        <w:rPr>
          <w:rFonts w:hint="cs"/>
          <w:sz w:val="28"/>
          <w:szCs w:val="28"/>
          <w:rtl/>
        </w:rPr>
        <w:t xml:space="preserve">- לבדוק את החלטות המחוקק ומה היתה המטרה/תכלית של החקיקה. לנסות להבין למה החוק חוקק. </w:t>
      </w:r>
      <w:r w:rsidR="008B0311">
        <w:rPr>
          <w:rFonts w:hint="cs"/>
          <w:sz w:val="28"/>
          <w:szCs w:val="28"/>
          <w:rtl/>
        </w:rPr>
        <w:t>פרשנות תלאולוגית (</w:t>
      </w:r>
      <w:r w:rsidR="008B0311">
        <w:rPr>
          <w:sz w:val="28"/>
          <w:szCs w:val="28"/>
        </w:rPr>
        <w:t>Theological</w:t>
      </w:r>
      <w:r w:rsidR="008B0311">
        <w:rPr>
          <w:rFonts w:hint="cs"/>
          <w:sz w:val="28"/>
          <w:szCs w:val="28"/>
          <w:rtl/>
        </w:rPr>
        <w:t xml:space="preserve">). </w:t>
      </w:r>
      <w:r w:rsidR="008B0311">
        <w:rPr>
          <w:sz w:val="28"/>
          <w:szCs w:val="28"/>
          <w:rtl/>
        </w:rPr>
        <w:br/>
      </w:r>
      <w:r w:rsidR="008B0311">
        <w:rPr>
          <w:rFonts w:hint="cs"/>
          <w:sz w:val="28"/>
          <w:szCs w:val="28"/>
          <w:u w:val="single"/>
          <w:rtl/>
        </w:rPr>
        <w:t>כללי פרשנות</w:t>
      </w:r>
      <w:r w:rsidR="008B0311">
        <w:rPr>
          <w:rFonts w:hint="cs"/>
          <w:sz w:val="28"/>
          <w:szCs w:val="28"/>
          <w:rtl/>
        </w:rPr>
        <w:t xml:space="preserve"> </w:t>
      </w:r>
      <w:r w:rsidR="008B0311">
        <w:rPr>
          <w:sz w:val="28"/>
          <w:szCs w:val="28"/>
          <w:rtl/>
        </w:rPr>
        <w:t>–</w:t>
      </w:r>
      <w:r w:rsidR="008B0311">
        <w:rPr>
          <w:rFonts w:hint="cs"/>
          <w:sz w:val="28"/>
          <w:szCs w:val="28"/>
          <w:rtl/>
        </w:rPr>
        <w:t xml:space="preserve"> ישנם כל מיני כללים שמקובלים בפרשנות, לדוגמא- החוק שחוק מאוחר גובר על חוק מוקדם. ההנחה היא שהמחוקקים של החוק המאוחר הכירו את החוק המוקדם. </w:t>
      </w:r>
    </w:p>
    <w:p w:rsidR="007F6048" w:rsidRDefault="007F6048">
      <w:pPr>
        <w:bidi w:val="0"/>
        <w:rPr>
          <w:sz w:val="28"/>
          <w:szCs w:val="28"/>
        </w:rPr>
      </w:pPr>
      <w:r>
        <w:rPr>
          <w:sz w:val="28"/>
          <w:szCs w:val="28"/>
          <w:rtl/>
        </w:rPr>
        <w:br w:type="page"/>
      </w:r>
    </w:p>
    <w:p w:rsidR="007F6048" w:rsidRDefault="007F6048" w:rsidP="007F6048">
      <w:pPr>
        <w:rPr>
          <w:rFonts w:hint="cs"/>
          <w:b/>
          <w:bCs/>
          <w:sz w:val="32"/>
          <w:szCs w:val="32"/>
          <w:u w:val="single"/>
          <w:rtl/>
        </w:rPr>
      </w:pPr>
      <w:r>
        <w:rPr>
          <w:rFonts w:hint="cs"/>
          <w:b/>
          <w:bCs/>
          <w:sz w:val="32"/>
          <w:szCs w:val="32"/>
          <w:u w:val="single"/>
          <w:rtl/>
        </w:rPr>
        <w:lastRenderedPageBreak/>
        <w:t>חקיקה משנית</w:t>
      </w:r>
    </w:p>
    <w:p w:rsidR="007F6048" w:rsidRDefault="007F6048" w:rsidP="007F6048">
      <w:pPr>
        <w:rPr>
          <w:rFonts w:hint="cs"/>
          <w:sz w:val="28"/>
          <w:szCs w:val="28"/>
          <w:rtl/>
        </w:rPr>
      </w:pPr>
      <w:r>
        <w:rPr>
          <w:rFonts w:hint="cs"/>
          <w:sz w:val="28"/>
          <w:szCs w:val="28"/>
          <w:rtl/>
        </w:rPr>
        <w:t xml:space="preserve">ישנם עוד גופים שיוצרים חקיקה- אך החקיקה הזאת נמצאת במקום הכי נמוך במדרג. </w:t>
      </w:r>
      <w:r w:rsidR="005C17EA">
        <w:rPr>
          <w:rFonts w:hint="cs"/>
          <w:sz w:val="28"/>
          <w:szCs w:val="28"/>
          <w:rtl/>
        </w:rPr>
        <w:t xml:space="preserve">חקיקת המשנה לא נוצרת ע"י הפרלמנט. </w:t>
      </w:r>
    </w:p>
    <w:p w:rsidR="005C17EA" w:rsidRDefault="005C17EA" w:rsidP="005C17EA">
      <w:pPr>
        <w:rPr>
          <w:rFonts w:hint="cs"/>
          <w:sz w:val="28"/>
          <w:szCs w:val="28"/>
          <w:rtl/>
        </w:rPr>
      </w:pPr>
      <w:r>
        <w:rPr>
          <w:rFonts w:hint="cs"/>
          <w:sz w:val="28"/>
          <w:szCs w:val="28"/>
          <w:rtl/>
        </w:rPr>
        <w:t>סוגים:</w:t>
      </w:r>
    </w:p>
    <w:p w:rsidR="005C17EA" w:rsidRDefault="005C17EA" w:rsidP="005C17EA">
      <w:pPr>
        <w:pStyle w:val="ListParagraph"/>
        <w:numPr>
          <w:ilvl w:val="0"/>
          <w:numId w:val="4"/>
        </w:numPr>
        <w:rPr>
          <w:rFonts w:hint="cs"/>
          <w:sz w:val="28"/>
          <w:szCs w:val="28"/>
        </w:rPr>
      </w:pPr>
      <w:r>
        <w:rPr>
          <w:rFonts w:hint="cs"/>
          <w:b/>
          <w:bCs/>
          <w:sz w:val="28"/>
          <w:szCs w:val="28"/>
          <w:rtl/>
        </w:rPr>
        <w:t>תקנות וצווים שנוצרים ע"י המינהל הציבורי</w:t>
      </w:r>
      <w:r>
        <w:rPr>
          <w:rFonts w:hint="cs"/>
          <w:sz w:val="28"/>
          <w:szCs w:val="28"/>
          <w:rtl/>
        </w:rPr>
        <w:t xml:space="preserve"> </w:t>
      </w:r>
      <w:r>
        <w:rPr>
          <w:sz w:val="28"/>
          <w:szCs w:val="28"/>
          <w:rtl/>
        </w:rPr>
        <w:t>–</w:t>
      </w:r>
      <w:r>
        <w:rPr>
          <w:rFonts w:hint="cs"/>
          <w:sz w:val="28"/>
          <w:szCs w:val="28"/>
          <w:rtl/>
        </w:rPr>
        <w:t xml:space="preserve"> משרדי הממשלה. </w:t>
      </w:r>
    </w:p>
    <w:p w:rsidR="005C17EA" w:rsidRDefault="005C17EA" w:rsidP="005C17EA">
      <w:pPr>
        <w:pStyle w:val="ListParagraph"/>
        <w:numPr>
          <w:ilvl w:val="0"/>
          <w:numId w:val="4"/>
        </w:numPr>
        <w:rPr>
          <w:rFonts w:hint="cs"/>
          <w:sz w:val="28"/>
          <w:szCs w:val="28"/>
        </w:rPr>
      </w:pPr>
      <w:r>
        <w:rPr>
          <w:rFonts w:hint="cs"/>
          <w:b/>
          <w:bCs/>
          <w:sz w:val="28"/>
          <w:szCs w:val="28"/>
          <w:rtl/>
        </w:rPr>
        <w:t xml:space="preserve">חקיקת משנה של השלטון המקומי </w:t>
      </w:r>
      <w:r>
        <w:rPr>
          <w:sz w:val="28"/>
          <w:szCs w:val="28"/>
          <w:rtl/>
        </w:rPr>
        <w:t>–</w:t>
      </w:r>
      <w:r>
        <w:rPr>
          <w:rFonts w:hint="cs"/>
          <w:sz w:val="28"/>
          <w:szCs w:val="28"/>
          <w:rtl/>
        </w:rPr>
        <w:t xml:space="preserve"> רשויות אזוריות, רשויות מקומיות, עיריות. הרשויות המקומיות הללו נבחרות בצורה דמוקרטית, אך מאחר וזה מדבר על חלק מהאוכלוסיה זה חקיקה משנית. </w:t>
      </w:r>
    </w:p>
    <w:p w:rsidR="005C17EA" w:rsidRDefault="0074002E" w:rsidP="0074002E">
      <w:pPr>
        <w:ind w:left="360"/>
        <w:rPr>
          <w:rFonts w:hint="cs"/>
          <w:sz w:val="28"/>
          <w:szCs w:val="28"/>
          <w:rtl/>
        </w:rPr>
      </w:pPr>
      <w:r>
        <w:rPr>
          <w:rFonts w:hint="cs"/>
          <w:sz w:val="28"/>
          <w:szCs w:val="28"/>
          <w:rtl/>
        </w:rPr>
        <w:t xml:space="preserve">העובדה הפוליטית שמדברת על חקיקת משנה, אזי היא כפופה לחקיקה הראשית של הכנסת, או אם יש חוקה </w:t>
      </w:r>
      <w:r>
        <w:rPr>
          <w:sz w:val="28"/>
          <w:szCs w:val="28"/>
          <w:rtl/>
        </w:rPr>
        <w:t>–</w:t>
      </w:r>
      <w:r>
        <w:rPr>
          <w:rFonts w:hint="cs"/>
          <w:sz w:val="28"/>
          <w:szCs w:val="28"/>
          <w:rtl/>
        </w:rPr>
        <w:t xml:space="preserve"> אז כמובן גם לחוקה. היא לא יכולה לנגוד לא את החוקה ולא את חקיקת הפרלמנט. זאת מאחר ויש באופן העקרוני </w:t>
      </w:r>
      <w:r>
        <w:rPr>
          <w:rFonts w:hint="cs"/>
          <w:sz w:val="28"/>
          <w:szCs w:val="28"/>
          <w:u w:val="single"/>
          <w:rtl/>
        </w:rPr>
        <w:t>מידרג</w:t>
      </w:r>
      <w:r>
        <w:rPr>
          <w:rFonts w:hint="cs"/>
          <w:sz w:val="28"/>
          <w:szCs w:val="28"/>
          <w:rtl/>
        </w:rPr>
        <w:t xml:space="preserve"> ביניהם. </w:t>
      </w:r>
      <w:r w:rsidR="00B80F24">
        <w:rPr>
          <w:rFonts w:hint="cs"/>
          <w:sz w:val="28"/>
          <w:szCs w:val="28"/>
          <w:rtl/>
        </w:rPr>
        <w:t xml:space="preserve">העקרון הזה הינו </w:t>
      </w:r>
      <w:r w:rsidR="00B80F24">
        <w:rPr>
          <w:rFonts w:hint="cs"/>
          <w:b/>
          <w:bCs/>
          <w:sz w:val="28"/>
          <w:szCs w:val="28"/>
          <w:rtl/>
        </w:rPr>
        <w:t>עקרון חוקיות המינהל הציבורי</w:t>
      </w:r>
      <w:r w:rsidR="00B80F24">
        <w:rPr>
          <w:rFonts w:hint="cs"/>
          <w:sz w:val="28"/>
          <w:szCs w:val="28"/>
          <w:rtl/>
        </w:rPr>
        <w:t xml:space="preserve">. </w:t>
      </w:r>
    </w:p>
    <w:p w:rsidR="00B80F24" w:rsidRDefault="00B80F24" w:rsidP="00B80F24">
      <w:pPr>
        <w:ind w:left="360"/>
        <w:rPr>
          <w:rFonts w:hint="cs"/>
          <w:sz w:val="28"/>
          <w:szCs w:val="28"/>
          <w:rtl/>
        </w:rPr>
      </w:pPr>
      <w:r w:rsidRPr="00B80F24">
        <w:rPr>
          <w:rFonts w:hint="cs"/>
          <w:b/>
          <w:bCs/>
          <w:sz w:val="28"/>
          <w:szCs w:val="28"/>
          <w:rtl/>
        </w:rPr>
        <w:t>עקרון חוקיות המינהל הציבורי</w:t>
      </w:r>
      <w:r>
        <w:rPr>
          <w:rFonts w:hint="cs"/>
          <w:sz w:val="28"/>
          <w:szCs w:val="28"/>
          <w:rtl/>
        </w:rPr>
        <w:t xml:space="preserve"> - המינהל הציבורי רשאי לפעול אך ורק עפ"י הסמכה מפורשת של חוק של הכנסת ואך ורק בגדר אותה ההסמכה. למינהל הציבורי אסור לעשות מה שהכנסת לא הסמיכה אותו. ולכן אסור להם לחוקק כל צו או תקנה שאין להם הסמכות לעשות זאת. ולכן כל סעיף אחרון של כל חוק </w:t>
      </w:r>
      <w:r>
        <w:rPr>
          <w:sz w:val="28"/>
          <w:szCs w:val="28"/>
          <w:rtl/>
        </w:rPr>
        <w:t>–</w:t>
      </w:r>
      <w:r>
        <w:rPr>
          <w:rFonts w:hint="cs"/>
          <w:sz w:val="28"/>
          <w:szCs w:val="28"/>
          <w:rtl/>
        </w:rPr>
        <w:t xml:space="preserve"> אומר מי רשאי לחוקק תקנות. </w:t>
      </w:r>
      <w:r w:rsidR="00D83434">
        <w:rPr>
          <w:rFonts w:hint="cs"/>
          <w:sz w:val="28"/>
          <w:szCs w:val="28"/>
          <w:rtl/>
        </w:rPr>
        <w:t xml:space="preserve">יש פה מדרג פוליטי ברור. משרדי ממשלה לא יכולים לחוקק חוק בלי הרשאה מפורטת בכנסת. </w:t>
      </w:r>
    </w:p>
    <w:p w:rsidR="00D83434" w:rsidRDefault="001A4D30" w:rsidP="00B80F24">
      <w:pPr>
        <w:ind w:left="360"/>
        <w:rPr>
          <w:rFonts w:hint="cs"/>
          <w:b/>
          <w:bCs/>
          <w:sz w:val="28"/>
          <w:szCs w:val="28"/>
          <w:rtl/>
        </w:rPr>
      </w:pPr>
      <w:r>
        <w:rPr>
          <w:rFonts w:hint="cs"/>
          <w:b/>
          <w:bCs/>
          <w:sz w:val="28"/>
          <w:szCs w:val="28"/>
          <w:rtl/>
        </w:rPr>
        <w:t>צו = סוג של תקנה ספציפית</w:t>
      </w:r>
    </w:p>
    <w:p w:rsidR="001A4D30" w:rsidRDefault="001A4D30" w:rsidP="00B80F24">
      <w:pPr>
        <w:ind w:left="360"/>
        <w:rPr>
          <w:rFonts w:hint="cs"/>
          <w:sz w:val="28"/>
          <w:szCs w:val="28"/>
          <w:rtl/>
        </w:rPr>
      </w:pPr>
      <w:r>
        <w:rPr>
          <w:rFonts w:hint="cs"/>
          <w:sz w:val="28"/>
          <w:szCs w:val="28"/>
          <w:rtl/>
        </w:rPr>
        <w:t xml:space="preserve">על כל חוק של הכנסת יש עשרות אלפי תקנות. מסביב לכל חוק נוצר הצורך למלא אותו בתוכן. הסיבה שלא מחזירים את זה לרמת החוק היא כדי להגביר את רמת ה"מומחיות" שיש ברמת התקנות והתקינה המשנית. הכנסת אין לה יכולת להכנס לרמה המקצועית שקיימת בתקנות. החקיקה העיקרית במדינות המודרניות היא תקנות וצווים. </w:t>
      </w:r>
    </w:p>
    <w:p w:rsidR="00D36DB2" w:rsidRDefault="00D36DB2" w:rsidP="00B80F24">
      <w:pPr>
        <w:ind w:left="360"/>
        <w:rPr>
          <w:rFonts w:hint="cs"/>
          <w:sz w:val="28"/>
          <w:szCs w:val="28"/>
          <w:rtl/>
        </w:rPr>
      </w:pPr>
      <w:r>
        <w:rPr>
          <w:rFonts w:hint="cs"/>
          <w:sz w:val="28"/>
          <w:szCs w:val="28"/>
          <w:rtl/>
        </w:rPr>
        <w:t xml:space="preserve">כמו לגבי חקיקה ראשית, אין אמירה לגבי הפרוצדורה של התקנות </w:t>
      </w:r>
      <w:r>
        <w:rPr>
          <w:sz w:val="28"/>
          <w:szCs w:val="28"/>
          <w:rtl/>
        </w:rPr>
        <w:t>–</w:t>
      </w:r>
      <w:r>
        <w:rPr>
          <w:rFonts w:hint="cs"/>
          <w:sz w:val="28"/>
          <w:szCs w:val="28"/>
          <w:rtl/>
        </w:rPr>
        <w:t xml:space="preserve"> איך מתקנים תקנות וכיוצ"ב. </w:t>
      </w:r>
    </w:p>
    <w:p w:rsidR="00D36DB2" w:rsidRDefault="00D36DB2" w:rsidP="00B80F24">
      <w:pPr>
        <w:ind w:left="360"/>
        <w:rPr>
          <w:rFonts w:hint="cs"/>
          <w:sz w:val="28"/>
          <w:szCs w:val="28"/>
          <w:rtl/>
        </w:rPr>
      </w:pPr>
      <w:r>
        <w:rPr>
          <w:rFonts w:hint="cs"/>
          <w:sz w:val="28"/>
          <w:szCs w:val="28"/>
          <w:rtl/>
        </w:rPr>
        <w:t xml:space="preserve">הפער בין המדרג הפוליטי ובין העובדה שרוב החיים שלנו מנוהלים ע"י התקנות </w:t>
      </w:r>
      <w:r>
        <w:rPr>
          <w:sz w:val="28"/>
          <w:szCs w:val="28"/>
          <w:rtl/>
        </w:rPr>
        <w:t>–</w:t>
      </w:r>
      <w:r>
        <w:rPr>
          <w:rFonts w:hint="cs"/>
          <w:sz w:val="28"/>
          <w:szCs w:val="28"/>
          <w:rtl/>
        </w:rPr>
        <w:t xml:space="preserve"> מוביל לצורך לפקח על התקנות האלה. בין החוק המסמיך לתקנות יש לעיתים מרחק רב-  ולעיתים יש אפילו תקנות שהן בניגוד לחוק המסמיך. ולכן יש אמצעי אכיפה שונים על התקנות:</w:t>
      </w:r>
    </w:p>
    <w:p w:rsidR="00D36DB2" w:rsidRDefault="00D36DB2" w:rsidP="00D36DB2">
      <w:pPr>
        <w:pStyle w:val="ListParagraph"/>
        <w:numPr>
          <w:ilvl w:val="0"/>
          <w:numId w:val="5"/>
        </w:numPr>
        <w:rPr>
          <w:rFonts w:hint="cs"/>
          <w:sz w:val="28"/>
          <w:szCs w:val="28"/>
        </w:rPr>
      </w:pPr>
      <w:r w:rsidRPr="00D20B85">
        <w:rPr>
          <w:rFonts w:hint="cs"/>
          <w:b/>
          <w:bCs/>
          <w:i/>
          <w:iCs/>
          <w:sz w:val="28"/>
          <w:szCs w:val="28"/>
          <w:rtl/>
        </w:rPr>
        <w:t>פיקוח ע"י הכנסת</w:t>
      </w:r>
      <w:r>
        <w:rPr>
          <w:rFonts w:hint="cs"/>
          <w:sz w:val="28"/>
          <w:szCs w:val="28"/>
          <w:rtl/>
        </w:rPr>
        <w:t xml:space="preserve"> </w:t>
      </w:r>
      <w:r>
        <w:rPr>
          <w:sz w:val="28"/>
          <w:szCs w:val="28"/>
          <w:rtl/>
        </w:rPr>
        <w:t>–</w:t>
      </w:r>
      <w:r>
        <w:rPr>
          <w:rFonts w:hint="cs"/>
          <w:sz w:val="28"/>
          <w:szCs w:val="28"/>
          <w:rtl/>
        </w:rPr>
        <w:t xml:space="preserve"> ישנם סוגים מסויימים של תקנות או שישנם חוקים מסויימים שקובעים שהתקנות מכח החוקים הללו חייבים לקבל אישור </w:t>
      </w:r>
      <w:r>
        <w:rPr>
          <w:rFonts w:hint="cs"/>
          <w:sz w:val="28"/>
          <w:szCs w:val="28"/>
          <w:rtl/>
        </w:rPr>
        <w:lastRenderedPageBreak/>
        <w:t xml:space="preserve">של וועדה מוועדות הכנסת </w:t>
      </w:r>
      <w:r w:rsidR="00D20B85">
        <w:rPr>
          <w:rFonts w:hint="cs"/>
          <w:sz w:val="28"/>
          <w:szCs w:val="28"/>
          <w:rtl/>
        </w:rPr>
        <w:t xml:space="preserve">(לדוגמא- ועדת הכספים של הכנסת לגבי גבייה של קנסות). הכנסת גם לא יכולה לפקח על זה באופן שוטף </w:t>
      </w:r>
      <w:r w:rsidR="00D20B85">
        <w:rPr>
          <w:sz w:val="28"/>
          <w:szCs w:val="28"/>
          <w:rtl/>
        </w:rPr>
        <w:t>–</w:t>
      </w:r>
      <w:r w:rsidR="00D20B85">
        <w:rPr>
          <w:rFonts w:hint="cs"/>
          <w:sz w:val="28"/>
          <w:szCs w:val="28"/>
          <w:rtl/>
        </w:rPr>
        <w:t xml:space="preserve"> ולכן עושים את זה לגבי מיעוט התחנות. </w:t>
      </w:r>
    </w:p>
    <w:p w:rsidR="00D20B85" w:rsidRDefault="00D20B85" w:rsidP="00D36DB2">
      <w:pPr>
        <w:pStyle w:val="ListParagraph"/>
        <w:numPr>
          <w:ilvl w:val="0"/>
          <w:numId w:val="5"/>
        </w:numPr>
        <w:rPr>
          <w:rFonts w:hint="cs"/>
          <w:sz w:val="28"/>
          <w:szCs w:val="28"/>
        </w:rPr>
      </w:pPr>
      <w:r>
        <w:rPr>
          <w:rFonts w:hint="cs"/>
          <w:b/>
          <w:bCs/>
          <w:i/>
          <w:iCs/>
          <w:sz w:val="28"/>
          <w:szCs w:val="28"/>
          <w:rtl/>
        </w:rPr>
        <w:t xml:space="preserve">פיקוח ע"י מבקר המדינה </w:t>
      </w:r>
      <w:r>
        <w:rPr>
          <w:sz w:val="28"/>
          <w:szCs w:val="28"/>
          <w:rtl/>
        </w:rPr>
        <w:t>–</w:t>
      </w:r>
      <w:r>
        <w:rPr>
          <w:rFonts w:hint="cs"/>
          <w:sz w:val="28"/>
          <w:szCs w:val="28"/>
          <w:rtl/>
        </w:rPr>
        <w:t xml:space="preserve"> במסגרת הפיקוח הכללי שלו על רשויות המדינה. זהו פיקוח שלאחר מעשה </w:t>
      </w:r>
      <w:r>
        <w:rPr>
          <w:sz w:val="28"/>
          <w:szCs w:val="28"/>
          <w:rtl/>
        </w:rPr>
        <w:t>–</w:t>
      </w:r>
      <w:r>
        <w:rPr>
          <w:rFonts w:hint="cs"/>
          <w:sz w:val="28"/>
          <w:szCs w:val="28"/>
          <w:rtl/>
        </w:rPr>
        <w:t xml:space="preserve"> ולא פיקוח בזמן אמת (לפני שהתקנה נקבעת). </w:t>
      </w:r>
    </w:p>
    <w:p w:rsidR="000663A4" w:rsidRDefault="000663A4" w:rsidP="00D36DB2">
      <w:pPr>
        <w:pStyle w:val="ListParagraph"/>
        <w:numPr>
          <w:ilvl w:val="0"/>
          <w:numId w:val="5"/>
        </w:numPr>
        <w:rPr>
          <w:rFonts w:hint="cs"/>
          <w:sz w:val="28"/>
          <w:szCs w:val="28"/>
        </w:rPr>
      </w:pPr>
      <w:r>
        <w:rPr>
          <w:rFonts w:hint="cs"/>
          <w:b/>
          <w:bCs/>
          <w:i/>
          <w:iCs/>
          <w:sz w:val="28"/>
          <w:szCs w:val="28"/>
          <w:rtl/>
        </w:rPr>
        <w:t xml:space="preserve">פיקוח של שר הפנים לגבי רשויות מקומיות </w:t>
      </w:r>
      <w:r>
        <w:rPr>
          <w:sz w:val="28"/>
          <w:szCs w:val="28"/>
          <w:rtl/>
        </w:rPr>
        <w:t>–</w:t>
      </w:r>
      <w:r>
        <w:rPr>
          <w:rFonts w:hint="cs"/>
          <w:sz w:val="28"/>
          <w:szCs w:val="28"/>
          <w:rtl/>
        </w:rPr>
        <w:t xml:space="preserve"> כל חוק עזר מקומי חייב לעבור לשר הפנים ולשר הפנים יש 60 יום להתנגד לחוק העזר. אם השר לא התנגד תוך 60 יום </w:t>
      </w:r>
      <w:r>
        <w:rPr>
          <w:sz w:val="28"/>
          <w:szCs w:val="28"/>
          <w:rtl/>
        </w:rPr>
        <w:t>–</w:t>
      </w:r>
      <w:r>
        <w:rPr>
          <w:rFonts w:hint="cs"/>
          <w:sz w:val="28"/>
          <w:szCs w:val="28"/>
          <w:rtl/>
        </w:rPr>
        <w:t xml:space="preserve"> החוק מתקבל. </w:t>
      </w:r>
    </w:p>
    <w:p w:rsidR="00B51328" w:rsidRDefault="000663A4" w:rsidP="00D36DB2">
      <w:pPr>
        <w:pStyle w:val="ListParagraph"/>
        <w:numPr>
          <w:ilvl w:val="0"/>
          <w:numId w:val="5"/>
        </w:numPr>
        <w:rPr>
          <w:rFonts w:hint="cs"/>
          <w:sz w:val="28"/>
          <w:szCs w:val="28"/>
        </w:rPr>
      </w:pPr>
      <w:r>
        <w:rPr>
          <w:rFonts w:hint="cs"/>
          <w:b/>
          <w:bCs/>
          <w:i/>
          <w:iCs/>
          <w:sz w:val="28"/>
          <w:szCs w:val="28"/>
          <w:rtl/>
        </w:rPr>
        <w:t xml:space="preserve">פיקוח שיפוטי </w:t>
      </w:r>
      <w:r>
        <w:rPr>
          <w:sz w:val="28"/>
          <w:szCs w:val="28"/>
          <w:rtl/>
        </w:rPr>
        <w:t>–</w:t>
      </w:r>
      <w:r>
        <w:rPr>
          <w:rFonts w:hint="cs"/>
          <w:sz w:val="28"/>
          <w:szCs w:val="28"/>
          <w:rtl/>
        </w:rPr>
        <w:t xml:space="preserve"> ישנה ביקורת שיפוטית על מעשי המינהל. זוהי השיטה הנפוצה ביותר. אזרח שמגיש עתירה נגד רשות מקומית מסויימת או התקנה נוגדים את החוק. </w:t>
      </w:r>
      <w:r w:rsidR="003272A3">
        <w:rPr>
          <w:rFonts w:hint="cs"/>
          <w:sz w:val="28"/>
          <w:szCs w:val="28"/>
          <w:rtl/>
        </w:rPr>
        <w:t xml:space="preserve">השאלה היא מי בית המשפט שמוסמך לפקח על החקיקה הספציפית הזאת? </w:t>
      </w:r>
      <w:r w:rsidR="003272A3">
        <w:rPr>
          <w:sz w:val="28"/>
          <w:szCs w:val="28"/>
          <w:rtl/>
        </w:rPr>
        <w:br/>
      </w:r>
      <w:r w:rsidR="003272A3">
        <w:rPr>
          <w:rFonts w:hint="cs"/>
          <w:sz w:val="28"/>
          <w:szCs w:val="28"/>
          <w:rtl/>
        </w:rPr>
        <w:t xml:space="preserve">באירופה מקובל, במסורת הקונטיננטאלית, שיש בתי משפט מיוחדים לעניינים מינהליים. אלו מופרדים לחלוטין מבתי המשפט הרגילים. אלה מס' ארכאות העוסקות בזה. ואז בתי המשפט האלה, שאינם שייכים לרשות השופטת, הופכים להיות בעצם גוף מייעץ לרשות המחוקקת. </w:t>
      </w:r>
      <w:r w:rsidR="003272A3">
        <w:rPr>
          <w:sz w:val="28"/>
          <w:szCs w:val="28"/>
          <w:rtl/>
        </w:rPr>
        <w:br/>
      </w:r>
      <w:r w:rsidR="003272A3">
        <w:rPr>
          <w:rFonts w:hint="cs"/>
          <w:sz w:val="28"/>
          <w:szCs w:val="28"/>
          <w:rtl/>
        </w:rPr>
        <w:t xml:space="preserve">במסורת האנגלוסכסית </w:t>
      </w:r>
      <w:r w:rsidR="003272A3">
        <w:rPr>
          <w:sz w:val="28"/>
          <w:szCs w:val="28"/>
          <w:rtl/>
        </w:rPr>
        <w:t>–</w:t>
      </w:r>
      <w:r w:rsidR="003272A3">
        <w:rPr>
          <w:rFonts w:hint="cs"/>
          <w:sz w:val="28"/>
          <w:szCs w:val="28"/>
          <w:rtl/>
        </w:rPr>
        <w:t xml:space="preserve">עושים את זה בבתי המשפט הרגילים. </w:t>
      </w:r>
      <w:r w:rsidR="003272A3">
        <w:rPr>
          <w:sz w:val="28"/>
          <w:szCs w:val="28"/>
          <w:rtl/>
        </w:rPr>
        <w:br/>
      </w:r>
      <w:r w:rsidR="003272A3">
        <w:rPr>
          <w:rFonts w:hint="cs"/>
          <w:sz w:val="28"/>
          <w:szCs w:val="28"/>
          <w:rtl/>
        </w:rPr>
        <w:t xml:space="preserve">בארץ </w:t>
      </w:r>
      <w:r w:rsidR="003272A3">
        <w:rPr>
          <w:sz w:val="28"/>
          <w:szCs w:val="28"/>
          <w:rtl/>
        </w:rPr>
        <w:t>–</w:t>
      </w:r>
      <w:r w:rsidR="003272A3">
        <w:rPr>
          <w:rFonts w:hint="cs"/>
          <w:sz w:val="28"/>
          <w:szCs w:val="28"/>
          <w:rtl/>
        </w:rPr>
        <w:t xml:space="preserve"> הבריטים </w:t>
      </w:r>
      <w:r w:rsidR="006925D1">
        <w:rPr>
          <w:rFonts w:hint="cs"/>
          <w:sz w:val="28"/>
          <w:szCs w:val="28"/>
          <w:rtl/>
        </w:rPr>
        <w:t xml:space="preserve">הפכו את בית המשפט העליון לבית משפט מינהלי וקראו לזה בג"צ. בג"צ הוא בית משפט מינהלי וחוקתי. הבעיה היא שבמשך השנים היו המון עתירות נגד רשויות המדינה שהלכו ישירות לעליון. הצליחו להגיש "בגצ קטן" </w:t>
      </w:r>
      <w:r w:rsidR="006925D1">
        <w:rPr>
          <w:sz w:val="28"/>
          <w:szCs w:val="28"/>
          <w:rtl/>
        </w:rPr>
        <w:t>–</w:t>
      </w:r>
      <w:r w:rsidR="006925D1">
        <w:rPr>
          <w:rFonts w:hint="cs"/>
          <w:sz w:val="28"/>
          <w:szCs w:val="28"/>
          <w:rtl/>
        </w:rPr>
        <w:t xml:space="preserve"> בבתי המשפט המחוזיים </w:t>
      </w:r>
      <w:r w:rsidR="006925D1">
        <w:rPr>
          <w:sz w:val="28"/>
          <w:szCs w:val="28"/>
          <w:rtl/>
        </w:rPr>
        <w:t>–</w:t>
      </w:r>
      <w:r w:rsidR="006925D1">
        <w:rPr>
          <w:rFonts w:hint="cs"/>
          <w:sz w:val="28"/>
          <w:szCs w:val="28"/>
          <w:rtl/>
        </w:rPr>
        <w:t xml:space="preserve"> ולהעביר חלק מהעתירות לבתי המשפט המחוזיים (תכנון ובנייה, רשויות מקומיות).</w:t>
      </w:r>
      <w:r w:rsidR="006132E6">
        <w:rPr>
          <w:rFonts w:hint="cs"/>
          <w:sz w:val="28"/>
          <w:szCs w:val="28"/>
          <w:rtl/>
        </w:rPr>
        <w:t xml:space="preserve"> הקימו "בית משפט מחוזי לעניינים מינהליים". </w:t>
      </w:r>
    </w:p>
    <w:p w:rsidR="000663A4" w:rsidRDefault="00B51328" w:rsidP="00B51328">
      <w:pPr>
        <w:rPr>
          <w:rFonts w:hint="cs"/>
          <w:sz w:val="28"/>
          <w:szCs w:val="28"/>
          <w:rtl/>
        </w:rPr>
      </w:pPr>
      <w:r>
        <w:rPr>
          <w:rFonts w:hint="cs"/>
          <w:b/>
          <w:bCs/>
          <w:sz w:val="28"/>
          <w:szCs w:val="28"/>
          <w:u w:val="single"/>
          <w:rtl/>
        </w:rPr>
        <w:t>הרשומות</w:t>
      </w:r>
      <w:r>
        <w:rPr>
          <w:rFonts w:hint="cs"/>
          <w:sz w:val="28"/>
          <w:szCs w:val="28"/>
          <w:rtl/>
        </w:rPr>
        <w:t xml:space="preserve"> </w:t>
      </w:r>
      <w:r>
        <w:rPr>
          <w:sz w:val="28"/>
          <w:szCs w:val="28"/>
          <w:rtl/>
        </w:rPr>
        <w:t>–</w:t>
      </w:r>
      <w:r>
        <w:rPr>
          <w:rFonts w:hint="cs"/>
          <w:sz w:val="28"/>
          <w:szCs w:val="28"/>
          <w:rtl/>
        </w:rPr>
        <w:t xml:space="preserve"> הרשומות הן השם הכולל לפרסומים הרשמיים של מדינת ישראל שבהם היא מפרסמת את הנורמות השונות שלה. בתקופות המנדט זה היה העיתון הרשמי </w:t>
      </w:r>
      <w:r>
        <w:rPr>
          <w:sz w:val="28"/>
          <w:szCs w:val="28"/>
          <w:rtl/>
        </w:rPr>
        <w:t>–</w:t>
      </w:r>
      <w:r>
        <w:rPr>
          <w:rFonts w:hint="cs"/>
          <w:sz w:val="28"/>
          <w:szCs w:val="28"/>
          <w:rtl/>
        </w:rPr>
        <w:t xml:space="preserve"> </w:t>
      </w:r>
      <w:r>
        <w:rPr>
          <w:sz w:val="28"/>
          <w:szCs w:val="28"/>
        </w:rPr>
        <w:t>Official Gazette</w:t>
      </w:r>
      <w:r>
        <w:rPr>
          <w:rFonts w:hint="cs"/>
          <w:sz w:val="28"/>
          <w:szCs w:val="28"/>
          <w:rtl/>
        </w:rPr>
        <w:t xml:space="preserve">. </w:t>
      </w:r>
      <w:r w:rsidR="006925D1" w:rsidRPr="00B51328">
        <w:rPr>
          <w:rFonts w:hint="cs"/>
          <w:sz w:val="28"/>
          <w:szCs w:val="28"/>
          <w:rtl/>
        </w:rPr>
        <w:t xml:space="preserve"> </w:t>
      </w:r>
      <w:r>
        <w:rPr>
          <w:rFonts w:hint="cs"/>
          <w:sz w:val="28"/>
          <w:szCs w:val="28"/>
          <w:rtl/>
        </w:rPr>
        <w:t xml:space="preserve">קבצים: </w:t>
      </w:r>
    </w:p>
    <w:p w:rsidR="00B51328" w:rsidRDefault="00B51328" w:rsidP="00B51328">
      <w:pPr>
        <w:pStyle w:val="ListParagraph"/>
        <w:numPr>
          <w:ilvl w:val="0"/>
          <w:numId w:val="2"/>
        </w:numPr>
        <w:rPr>
          <w:rFonts w:hint="cs"/>
          <w:sz w:val="28"/>
          <w:szCs w:val="28"/>
        </w:rPr>
      </w:pPr>
      <w:r>
        <w:rPr>
          <w:rFonts w:hint="cs"/>
          <w:sz w:val="28"/>
          <w:szCs w:val="28"/>
          <w:rtl/>
        </w:rPr>
        <w:t xml:space="preserve">ס"ח </w:t>
      </w:r>
      <w:r>
        <w:rPr>
          <w:sz w:val="28"/>
          <w:szCs w:val="28"/>
          <w:rtl/>
        </w:rPr>
        <w:t>–</w:t>
      </w:r>
      <w:r>
        <w:rPr>
          <w:rFonts w:hint="cs"/>
          <w:sz w:val="28"/>
          <w:szCs w:val="28"/>
          <w:rtl/>
        </w:rPr>
        <w:t xml:space="preserve"> ספר החוקים </w:t>
      </w:r>
      <w:r>
        <w:rPr>
          <w:sz w:val="28"/>
          <w:szCs w:val="28"/>
          <w:rtl/>
        </w:rPr>
        <w:t>–</w:t>
      </w:r>
      <w:r>
        <w:rPr>
          <w:rFonts w:hint="cs"/>
          <w:sz w:val="28"/>
          <w:szCs w:val="28"/>
          <w:rtl/>
        </w:rPr>
        <w:t xml:space="preserve"> כל החוקים מתפרסמים בסדר כרונולוגי. בנוסף לכך, יש חברות פרטיות שמפרסמות את חוקי המדינה לפי הא"ב ומעדכנות את זה. ספר החוקים מתעדכן פעם בשבוע. </w:t>
      </w:r>
    </w:p>
    <w:p w:rsidR="00B51328" w:rsidRDefault="00B51328" w:rsidP="00B51328">
      <w:pPr>
        <w:pStyle w:val="ListParagraph"/>
        <w:numPr>
          <w:ilvl w:val="0"/>
          <w:numId w:val="2"/>
        </w:numPr>
        <w:rPr>
          <w:rFonts w:hint="cs"/>
          <w:sz w:val="28"/>
          <w:szCs w:val="28"/>
        </w:rPr>
      </w:pPr>
      <w:r>
        <w:rPr>
          <w:rFonts w:hint="cs"/>
          <w:sz w:val="28"/>
          <w:szCs w:val="28"/>
          <w:rtl/>
        </w:rPr>
        <w:t xml:space="preserve">ה"ח - הצעות חוק </w:t>
      </w:r>
      <w:r>
        <w:rPr>
          <w:sz w:val="28"/>
          <w:szCs w:val="28"/>
          <w:rtl/>
        </w:rPr>
        <w:t>–</w:t>
      </w:r>
      <w:r>
        <w:rPr>
          <w:rFonts w:hint="cs"/>
          <w:sz w:val="28"/>
          <w:szCs w:val="28"/>
          <w:rtl/>
        </w:rPr>
        <w:t xml:space="preserve"> הדפים הכחולים (זכר היסטורי לתקופת המנדט). כל הצעות החוק מפורסמות </w:t>
      </w:r>
      <w:r>
        <w:rPr>
          <w:sz w:val="28"/>
          <w:szCs w:val="28"/>
          <w:rtl/>
        </w:rPr>
        <w:t>–</w:t>
      </w:r>
      <w:r>
        <w:rPr>
          <w:rFonts w:hint="cs"/>
          <w:sz w:val="28"/>
          <w:szCs w:val="28"/>
          <w:rtl/>
        </w:rPr>
        <w:t xml:space="preserve"> גם אלה שלא התקבלו. </w:t>
      </w:r>
    </w:p>
    <w:p w:rsidR="00B51328" w:rsidRDefault="00B51328" w:rsidP="00B51328">
      <w:pPr>
        <w:pStyle w:val="ListParagraph"/>
        <w:numPr>
          <w:ilvl w:val="0"/>
          <w:numId w:val="2"/>
        </w:numPr>
        <w:rPr>
          <w:rFonts w:hint="cs"/>
          <w:sz w:val="28"/>
          <w:szCs w:val="28"/>
        </w:rPr>
      </w:pPr>
      <w:r>
        <w:rPr>
          <w:rFonts w:hint="cs"/>
          <w:sz w:val="28"/>
          <w:szCs w:val="28"/>
          <w:rtl/>
        </w:rPr>
        <w:t xml:space="preserve">ק"ת </w:t>
      </w:r>
      <w:r>
        <w:rPr>
          <w:sz w:val="28"/>
          <w:szCs w:val="28"/>
          <w:rtl/>
        </w:rPr>
        <w:t>–</w:t>
      </w:r>
      <w:r>
        <w:rPr>
          <w:rFonts w:hint="cs"/>
          <w:sz w:val="28"/>
          <w:szCs w:val="28"/>
          <w:rtl/>
        </w:rPr>
        <w:t xml:space="preserve"> קובץ התקנות </w:t>
      </w:r>
      <w:r>
        <w:rPr>
          <w:sz w:val="28"/>
          <w:szCs w:val="28"/>
          <w:rtl/>
        </w:rPr>
        <w:t>–</w:t>
      </w:r>
      <w:r>
        <w:rPr>
          <w:rFonts w:hint="cs"/>
          <w:sz w:val="28"/>
          <w:szCs w:val="28"/>
          <w:rtl/>
        </w:rPr>
        <w:t xml:space="preserve"> כל התקנות וחוקי העזר המקומיים </w:t>
      </w:r>
      <w:r>
        <w:rPr>
          <w:sz w:val="28"/>
          <w:szCs w:val="28"/>
          <w:rtl/>
        </w:rPr>
        <w:t>–</w:t>
      </w:r>
      <w:r>
        <w:rPr>
          <w:rFonts w:hint="cs"/>
          <w:sz w:val="28"/>
          <w:szCs w:val="28"/>
          <w:rtl/>
        </w:rPr>
        <w:t xml:space="preserve"> כל עוד לא התפרסמו </w:t>
      </w:r>
      <w:r>
        <w:rPr>
          <w:sz w:val="28"/>
          <w:szCs w:val="28"/>
          <w:rtl/>
        </w:rPr>
        <w:t>–</w:t>
      </w:r>
      <w:r>
        <w:rPr>
          <w:rFonts w:hint="cs"/>
          <w:sz w:val="28"/>
          <w:szCs w:val="28"/>
          <w:rtl/>
        </w:rPr>
        <w:t xml:space="preserve"> אין לזה תוקף! </w:t>
      </w:r>
    </w:p>
    <w:p w:rsidR="00B51328" w:rsidRDefault="00B97810" w:rsidP="00B51328">
      <w:pPr>
        <w:pStyle w:val="ListParagraph"/>
        <w:numPr>
          <w:ilvl w:val="0"/>
          <w:numId w:val="2"/>
        </w:numPr>
        <w:rPr>
          <w:rFonts w:hint="cs"/>
          <w:sz w:val="28"/>
          <w:szCs w:val="28"/>
        </w:rPr>
      </w:pPr>
      <w:r>
        <w:rPr>
          <w:rFonts w:hint="cs"/>
          <w:sz w:val="28"/>
          <w:szCs w:val="28"/>
          <w:rtl/>
        </w:rPr>
        <w:lastRenderedPageBreak/>
        <w:t xml:space="preserve">ילקוט הפרסומים </w:t>
      </w:r>
      <w:r>
        <w:rPr>
          <w:sz w:val="28"/>
          <w:szCs w:val="28"/>
          <w:rtl/>
        </w:rPr>
        <w:t>–</w:t>
      </w:r>
      <w:r>
        <w:rPr>
          <w:rFonts w:hint="cs"/>
          <w:sz w:val="28"/>
          <w:szCs w:val="28"/>
          <w:rtl/>
        </w:rPr>
        <w:t xml:space="preserve"> קובץ שבו מפרסמים את כל ההחלטות החשובות שהן לא חוק ולא תקנות (לדוגמא- כתבי מינוי לרמטכ"ל, שגרירים וכיוצ"ב). </w:t>
      </w:r>
    </w:p>
    <w:p w:rsidR="00B97810" w:rsidRPr="00B51328" w:rsidRDefault="00212B89" w:rsidP="00B51328">
      <w:pPr>
        <w:pStyle w:val="ListParagraph"/>
        <w:numPr>
          <w:ilvl w:val="0"/>
          <w:numId w:val="2"/>
        </w:numPr>
        <w:rPr>
          <w:rFonts w:hint="cs"/>
          <w:sz w:val="28"/>
          <w:szCs w:val="28"/>
        </w:rPr>
      </w:pPr>
      <w:r>
        <w:rPr>
          <w:rFonts w:hint="cs"/>
          <w:sz w:val="28"/>
          <w:szCs w:val="28"/>
          <w:rtl/>
        </w:rPr>
        <w:t xml:space="preserve">אוסף האמנות </w:t>
      </w:r>
      <w:r>
        <w:rPr>
          <w:sz w:val="28"/>
          <w:szCs w:val="28"/>
          <w:rtl/>
        </w:rPr>
        <w:t>–</w:t>
      </w:r>
      <w:r>
        <w:rPr>
          <w:rFonts w:hint="cs"/>
          <w:sz w:val="28"/>
          <w:szCs w:val="28"/>
          <w:rtl/>
        </w:rPr>
        <w:t xml:space="preserve"> כל האמנות הבינלאומיות שמדינת ישראל הצטרפה אליהן. </w:t>
      </w:r>
    </w:p>
    <w:sectPr w:rsidR="00B97810" w:rsidRPr="00B51328" w:rsidSect="0058521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D13A5"/>
    <w:multiLevelType w:val="hybridMultilevel"/>
    <w:tmpl w:val="A550897C"/>
    <w:lvl w:ilvl="0" w:tplc="9594D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61472"/>
    <w:multiLevelType w:val="hybridMultilevel"/>
    <w:tmpl w:val="19982B2A"/>
    <w:lvl w:ilvl="0" w:tplc="44CCB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AD4446"/>
    <w:multiLevelType w:val="hybridMultilevel"/>
    <w:tmpl w:val="B04AB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9852B4"/>
    <w:multiLevelType w:val="hybridMultilevel"/>
    <w:tmpl w:val="0CB8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8747C7"/>
    <w:multiLevelType w:val="hybridMultilevel"/>
    <w:tmpl w:val="AD564B7A"/>
    <w:lvl w:ilvl="0" w:tplc="E838650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0580C"/>
    <w:rsid w:val="00004E5A"/>
    <w:rsid w:val="000663A4"/>
    <w:rsid w:val="00073957"/>
    <w:rsid w:val="00124155"/>
    <w:rsid w:val="00154183"/>
    <w:rsid w:val="00182187"/>
    <w:rsid w:val="00183745"/>
    <w:rsid w:val="001A4D30"/>
    <w:rsid w:val="00212B89"/>
    <w:rsid w:val="0024750A"/>
    <w:rsid w:val="00293688"/>
    <w:rsid w:val="002C114C"/>
    <w:rsid w:val="003272A3"/>
    <w:rsid w:val="0034525D"/>
    <w:rsid w:val="0040580C"/>
    <w:rsid w:val="00444839"/>
    <w:rsid w:val="0045716A"/>
    <w:rsid w:val="00564999"/>
    <w:rsid w:val="00565BFB"/>
    <w:rsid w:val="00585218"/>
    <w:rsid w:val="005C17EA"/>
    <w:rsid w:val="006132E6"/>
    <w:rsid w:val="00630A66"/>
    <w:rsid w:val="00650004"/>
    <w:rsid w:val="006570DB"/>
    <w:rsid w:val="006925D1"/>
    <w:rsid w:val="006C015C"/>
    <w:rsid w:val="006E22D7"/>
    <w:rsid w:val="00716A21"/>
    <w:rsid w:val="0074002E"/>
    <w:rsid w:val="007B2DF7"/>
    <w:rsid w:val="007F6048"/>
    <w:rsid w:val="008557FB"/>
    <w:rsid w:val="008B0311"/>
    <w:rsid w:val="00940CCF"/>
    <w:rsid w:val="009E6207"/>
    <w:rsid w:val="00A07007"/>
    <w:rsid w:val="00A11452"/>
    <w:rsid w:val="00A30C02"/>
    <w:rsid w:val="00A357A7"/>
    <w:rsid w:val="00B07D0B"/>
    <w:rsid w:val="00B51328"/>
    <w:rsid w:val="00B647A6"/>
    <w:rsid w:val="00B80F24"/>
    <w:rsid w:val="00B97810"/>
    <w:rsid w:val="00C2736A"/>
    <w:rsid w:val="00C954F8"/>
    <w:rsid w:val="00D03E85"/>
    <w:rsid w:val="00D20B85"/>
    <w:rsid w:val="00D36DB2"/>
    <w:rsid w:val="00D616BD"/>
    <w:rsid w:val="00D73AB8"/>
    <w:rsid w:val="00D83434"/>
    <w:rsid w:val="00DC4C8B"/>
    <w:rsid w:val="00EA2C6E"/>
    <w:rsid w:val="00EA3222"/>
    <w:rsid w:val="00EA3BC4"/>
    <w:rsid w:val="00EB4B1C"/>
    <w:rsid w:val="00F043CA"/>
    <w:rsid w:val="00F66054"/>
    <w:rsid w:val="00FA2344"/>
    <w:rsid w:val="00FE22C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183"/>
    <w:pPr>
      <w:bidi/>
    </w:pPr>
  </w:style>
  <w:style w:type="paragraph" w:styleId="Heading2">
    <w:name w:val="heading 2"/>
    <w:basedOn w:val="Normal"/>
    <w:next w:val="Normal"/>
    <w:link w:val="Heading2Char"/>
    <w:uiPriority w:val="9"/>
    <w:semiHidden/>
    <w:unhideWhenUsed/>
    <w:qFormat/>
    <w:rsid w:val="002936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344"/>
    <w:pPr>
      <w:ind w:left="720"/>
      <w:contextualSpacing/>
    </w:pPr>
  </w:style>
  <w:style w:type="character" w:customStyle="1" w:styleId="Heading2Char">
    <w:name w:val="Heading 2 Char"/>
    <w:basedOn w:val="DefaultParagraphFont"/>
    <w:link w:val="Heading2"/>
    <w:uiPriority w:val="9"/>
    <w:semiHidden/>
    <w:rsid w:val="0029368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9</Pages>
  <Words>2197</Words>
  <Characters>10481</Characters>
  <Application>Microsoft Office Word</Application>
  <DocSecurity>0</DocSecurity>
  <Lines>255</Lines>
  <Paragraphs>81</Paragraphs>
  <ScaleCrop>false</ScaleCrop>
  <Company>Grizli777</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k-s</cp:lastModifiedBy>
  <cp:revision>60</cp:revision>
  <dcterms:created xsi:type="dcterms:W3CDTF">2008-08-28T15:06:00Z</dcterms:created>
  <dcterms:modified xsi:type="dcterms:W3CDTF">2008-08-28T18:13:00Z</dcterms:modified>
</cp:coreProperties>
</file>